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EC" w:rsidRPr="008864DD" w:rsidRDefault="00E847EC" w:rsidP="004E3ED3">
      <w:pPr>
        <w:pStyle w:val="Heading1"/>
        <w:spacing w:before="0"/>
        <w:jc w:val="center"/>
        <w:rPr>
          <w:rFonts w:ascii="Sylfaen" w:hAnsi="Sylfaen"/>
          <w:b/>
          <w:noProof/>
          <w:color w:val="1F4E79" w:themeColor="accent1" w:themeShade="80"/>
          <w:sz w:val="28"/>
          <w:szCs w:val="28"/>
          <w:lang w:val="pt-BR"/>
        </w:rPr>
      </w:pPr>
      <w:r w:rsidRPr="008864DD">
        <w:rPr>
          <w:rFonts w:ascii="Sylfaen" w:hAnsi="Sylfaen"/>
          <w:b/>
          <w:noProof/>
          <w:color w:val="1F4E79" w:themeColor="accent1" w:themeShade="80"/>
          <w:sz w:val="28"/>
          <w:szCs w:val="28"/>
          <w:lang w:val="pt-BR"/>
        </w:rPr>
        <w:t>202</w:t>
      </w:r>
      <w:r w:rsidR="00DA09E2" w:rsidRPr="008864DD">
        <w:rPr>
          <w:rFonts w:ascii="Sylfaen" w:hAnsi="Sylfaen"/>
          <w:b/>
          <w:noProof/>
          <w:color w:val="1F4E79" w:themeColor="accent1" w:themeShade="80"/>
          <w:sz w:val="28"/>
          <w:szCs w:val="28"/>
          <w:lang w:val="en-US"/>
        </w:rPr>
        <w:t>5</w:t>
      </w:r>
      <w:r w:rsidRPr="008864DD">
        <w:rPr>
          <w:rFonts w:ascii="Sylfaen" w:hAnsi="Sylfaen"/>
          <w:b/>
          <w:noProof/>
          <w:color w:val="1F4E79" w:themeColor="accent1" w:themeShade="80"/>
          <w:sz w:val="28"/>
          <w:szCs w:val="28"/>
          <w:lang w:val="pt-BR"/>
        </w:rPr>
        <w:t xml:space="preserve"> წლის ბიუჯეტის შესრულების შუალედური მიმოხილვა</w:t>
      </w:r>
    </w:p>
    <w:p w:rsidR="00A969C1" w:rsidRPr="008864DD" w:rsidRDefault="00A969C1" w:rsidP="008C0190">
      <w:pPr>
        <w:spacing w:line="276" w:lineRule="auto"/>
        <w:rPr>
          <w:lang w:val="pt-BR"/>
        </w:rPr>
      </w:pPr>
    </w:p>
    <w:p w:rsidR="008C0190" w:rsidRPr="008864DD" w:rsidRDefault="008C0190" w:rsidP="008C0190">
      <w:pPr>
        <w:pStyle w:val="NoSpacing"/>
        <w:spacing w:line="276" w:lineRule="auto"/>
        <w:ind w:firstLine="720"/>
        <w:jc w:val="both"/>
        <w:rPr>
          <w:rFonts w:ascii="Sylfaen" w:hAnsi="Sylfaen"/>
          <w:color w:val="000000" w:themeColor="text1"/>
          <w:lang w:val="ka-GE"/>
        </w:rPr>
      </w:pPr>
    </w:p>
    <w:p w:rsidR="008864DD" w:rsidRPr="008864DD" w:rsidRDefault="008864DD" w:rsidP="008864DD">
      <w:pPr>
        <w:pStyle w:val="NoSpacing"/>
        <w:spacing w:line="276" w:lineRule="auto"/>
        <w:ind w:firstLine="720"/>
        <w:jc w:val="both"/>
        <w:rPr>
          <w:rFonts w:ascii="Sylfaen" w:hAnsi="Sylfaen"/>
          <w:color w:val="000000" w:themeColor="text1"/>
          <w:lang w:val="ka-GE"/>
        </w:rPr>
      </w:pPr>
      <w:r w:rsidRPr="008864DD">
        <w:rPr>
          <w:rFonts w:ascii="Sylfaen" w:hAnsi="Sylfaen"/>
          <w:color w:val="000000" w:themeColor="text1"/>
          <w:lang w:val="ka-GE"/>
        </w:rPr>
        <w:t xml:space="preserve">2021-2022 წლების ორნიშნა ეკონომიკური ზრდის შემდეგ 2023 წელსაც შენარჩუნდა მაღალი ეკონომიკური ზრდის ტემპი და წლიურმა ზრდამ 7.8% შეადგინა. </w:t>
      </w:r>
      <w:r w:rsidRPr="008864DD">
        <w:rPr>
          <w:rFonts w:ascii="Sylfaen" w:hAnsi="Sylfaen" w:cs="Segoe UI"/>
          <w:szCs w:val="20"/>
          <w:lang w:val="ka-GE"/>
        </w:rPr>
        <w:t xml:space="preserve">რაც შეეხება 2024 წელს, აღნიშნულ პერიოდში ქვეყნის რეალური მშპ გაიზარდა 9.4%-ით. </w:t>
      </w:r>
      <w:r w:rsidRPr="008864DD">
        <w:rPr>
          <w:rFonts w:ascii="Sylfaen" w:hAnsi="Sylfaen"/>
          <w:color w:val="000000" w:themeColor="text1"/>
          <w:lang w:val="ka-GE"/>
        </w:rPr>
        <w:t xml:space="preserve">დადებითი და გაუმჯობესებული მაკროეკონომიკური ტენდენციები გაგრძელდა 2025 წელსაც. პირველ კვარტალში ეკონომიკურმა ზრდამ 9.8 პროცენტი შეადგინა. რაც შეეხება აპრილსა და მაისს, წინასწარი მონაცემებით, 7.5 პროცენტიან ეკონომიკურ ზრდას ჰქონდა ადგილი, ხოლო ივნისში ზრდა </w:t>
      </w:r>
      <w:r w:rsidR="00E36D14">
        <w:rPr>
          <w:rFonts w:ascii="Sylfaen" w:hAnsi="Sylfaen"/>
        </w:rPr>
        <w:t>6.3</w:t>
      </w:r>
      <w:r w:rsidRPr="008864DD">
        <w:rPr>
          <w:rFonts w:ascii="Sylfaen" w:hAnsi="Sylfaen"/>
          <w:color w:val="000000" w:themeColor="text1"/>
          <w:lang w:val="ka-GE"/>
        </w:rPr>
        <w:t xml:space="preserve"> პროცენტზე დაფიქსირდა. წინასწარი შეფასებით, პირველ </w:t>
      </w:r>
      <w:r w:rsidRPr="008864DD">
        <w:rPr>
          <w:rFonts w:ascii="Sylfaen" w:hAnsi="Sylfaen"/>
          <w:color w:val="000000" w:themeColor="text1"/>
        </w:rPr>
        <w:t xml:space="preserve">6 </w:t>
      </w:r>
      <w:r w:rsidRPr="008864DD">
        <w:rPr>
          <w:rFonts w:ascii="Sylfaen" w:hAnsi="Sylfaen"/>
          <w:color w:val="000000" w:themeColor="text1"/>
          <w:lang w:val="ka-GE"/>
        </w:rPr>
        <w:t xml:space="preserve">თვეში ეკონომიკურმა ზრდამ </w:t>
      </w:r>
      <w:r w:rsidR="00E36D14" w:rsidRPr="00E36D14">
        <w:rPr>
          <w:rFonts w:ascii="Sylfaen" w:hAnsi="Sylfaen"/>
          <w:color w:val="000000" w:themeColor="text1"/>
          <w:lang w:val="ka-GE"/>
        </w:rPr>
        <w:t xml:space="preserve">8.3 </w:t>
      </w:r>
      <w:r w:rsidRPr="00E36D14">
        <w:rPr>
          <w:rFonts w:ascii="Sylfaen" w:hAnsi="Sylfaen"/>
          <w:color w:val="000000" w:themeColor="text1"/>
          <w:lang w:val="ka-GE"/>
        </w:rPr>
        <w:t>პროცენტი</w:t>
      </w:r>
      <w:r w:rsidRPr="008864DD">
        <w:rPr>
          <w:rFonts w:ascii="Sylfaen" w:hAnsi="Sylfaen"/>
          <w:color w:val="FF0000"/>
          <w:lang w:val="ka-GE"/>
        </w:rPr>
        <w:t xml:space="preserve"> </w:t>
      </w:r>
      <w:r w:rsidRPr="008864DD">
        <w:rPr>
          <w:rFonts w:ascii="Sylfaen" w:hAnsi="Sylfaen"/>
          <w:color w:val="000000" w:themeColor="text1"/>
          <w:lang w:val="ka-GE"/>
        </w:rPr>
        <w:t xml:space="preserve">შეადგინა. </w:t>
      </w:r>
      <w:r w:rsidRPr="008864DD">
        <w:rPr>
          <w:rFonts w:ascii="Sylfaen" w:hAnsi="Sylfaen"/>
          <w:color w:val="000000" w:themeColor="text1"/>
        </w:rPr>
        <w:t xml:space="preserve">2025-2028 </w:t>
      </w:r>
      <w:r w:rsidRPr="008864DD">
        <w:rPr>
          <w:rFonts w:ascii="Sylfaen" w:hAnsi="Sylfaen"/>
          <w:color w:val="000000" w:themeColor="text1"/>
          <w:lang w:val="ka-GE"/>
        </w:rPr>
        <w:t>წლების ძირითადი მაკროეკონომიკური პარამეტრების წინასწარ პროგნოზებში 202</w:t>
      </w:r>
      <w:r w:rsidRPr="008864DD">
        <w:rPr>
          <w:rFonts w:ascii="Sylfaen" w:hAnsi="Sylfaen"/>
          <w:color w:val="000000" w:themeColor="text1"/>
        </w:rPr>
        <w:t>5</w:t>
      </w:r>
      <w:r w:rsidRPr="008864DD">
        <w:rPr>
          <w:rFonts w:ascii="Sylfaen" w:hAnsi="Sylfaen"/>
          <w:color w:val="000000" w:themeColor="text1"/>
          <w:lang w:val="ka-GE"/>
        </w:rPr>
        <w:t xml:space="preserve"> წლის ეკონომიკური ზრდის პროგნოზი </w:t>
      </w:r>
      <w:r w:rsidRPr="008864DD">
        <w:rPr>
          <w:rFonts w:ascii="Sylfaen" w:hAnsi="Sylfaen"/>
          <w:color w:val="000000" w:themeColor="text1"/>
        </w:rPr>
        <w:t>6.0</w:t>
      </w:r>
      <w:r w:rsidRPr="008864DD">
        <w:rPr>
          <w:rFonts w:ascii="Sylfaen" w:hAnsi="Sylfaen"/>
          <w:color w:val="000000" w:themeColor="text1"/>
          <w:lang w:val="ka-GE"/>
        </w:rPr>
        <w:t xml:space="preserve"> პროცენტს შეადგენდა, რაც შენარჩუნებულია 202</w:t>
      </w:r>
      <w:r w:rsidRPr="008864DD">
        <w:rPr>
          <w:rFonts w:ascii="Sylfaen" w:hAnsi="Sylfaen"/>
          <w:color w:val="000000" w:themeColor="text1"/>
        </w:rPr>
        <w:t>6</w:t>
      </w:r>
      <w:r w:rsidRPr="008864DD">
        <w:rPr>
          <w:rFonts w:ascii="Sylfaen" w:hAnsi="Sylfaen"/>
          <w:color w:val="000000" w:themeColor="text1"/>
          <w:lang w:val="ka-GE"/>
        </w:rPr>
        <w:t>-202</w:t>
      </w:r>
      <w:r w:rsidRPr="008864DD">
        <w:rPr>
          <w:rFonts w:ascii="Sylfaen" w:hAnsi="Sylfaen"/>
          <w:color w:val="000000" w:themeColor="text1"/>
        </w:rPr>
        <w:t>9</w:t>
      </w:r>
      <w:r w:rsidRPr="008864DD">
        <w:rPr>
          <w:rFonts w:ascii="Sylfaen" w:hAnsi="Sylfaen"/>
          <w:color w:val="000000" w:themeColor="text1"/>
          <w:lang w:val="ka-GE"/>
        </w:rPr>
        <w:t xml:space="preserve"> წლების პროგნოზებშიც, თუმცა პირველი </w:t>
      </w:r>
      <w:r w:rsidRPr="008864DD">
        <w:rPr>
          <w:rFonts w:ascii="Sylfaen" w:hAnsi="Sylfaen"/>
          <w:color w:val="000000" w:themeColor="text1"/>
        </w:rPr>
        <w:t>6</w:t>
      </w:r>
      <w:r w:rsidRPr="008864DD">
        <w:rPr>
          <w:rFonts w:ascii="Sylfaen" w:hAnsi="Sylfaen"/>
          <w:color w:val="000000" w:themeColor="text1"/>
          <w:lang w:val="ka-GE"/>
        </w:rPr>
        <w:t xml:space="preserve"> თვის მონაცემებით ეკონომიკის მოსალოდნელზე უფრო მაღალი ზრდის გათვალისწინებით აღნიშნული შეფასება გარკვეულწილად კვლავ კონსერვატიულად არის პროგნოზირებული. რაც შეეხება საშუალოვადიან პროგნოზებს, 2026-2029 წლებისთვის ეკონომიკური ზრდის საშუალო საპროგნოზო მაჩვენებელი 5.2 პროცენტს შეადგენს. </w:t>
      </w:r>
    </w:p>
    <w:p w:rsidR="008864DD" w:rsidRPr="007665AC" w:rsidRDefault="008864DD" w:rsidP="008864DD">
      <w:pPr>
        <w:spacing w:line="276" w:lineRule="auto"/>
        <w:ind w:firstLine="540"/>
        <w:jc w:val="both"/>
        <w:rPr>
          <w:rFonts w:ascii="Sylfaen" w:hAnsi="Sylfaen"/>
          <w:color w:val="000000" w:themeColor="text1"/>
          <w:sz w:val="22"/>
          <w:szCs w:val="22"/>
          <w:lang w:val="ka-GE"/>
        </w:rPr>
      </w:pPr>
      <w:r w:rsidRPr="008864DD">
        <w:rPr>
          <w:rFonts w:ascii="Sylfaen" w:hAnsi="Sylfaen" w:cs="Segoe UI"/>
          <w:color w:val="000000" w:themeColor="text1"/>
          <w:sz w:val="22"/>
          <w:szCs w:val="22"/>
          <w:lang w:val="ka-GE"/>
        </w:rPr>
        <w:t>მსოფლიო ბანკის</w:t>
      </w:r>
      <w:r w:rsidRPr="008864DD">
        <w:rPr>
          <w:rFonts w:ascii="Sylfaen" w:hAnsi="Sylfaen" w:cs="Segoe UI"/>
          <w:color w:val="000000" w:themeColor="text1"/>
          <w:sz w:val="22"/>
          <w:szCs w:val="22"/>
        </w:rPr>
        <w:t xml:space="preserve"> 202</w:t>
      </w:r>
      <w:r w:rsidRPr="008864DD">
        <w:rPr>
          <w:rFonts w:ascii="Sylfaen" w:hAnsi="Sylfaen" w:cs="Segoe UI"/>
          <w:color w:val="000000" w:themeColor="text1"/>
          <w:sz w:val="22"/>
          <w:szCs w:val="22"/>
          <w:lang w:val="ka-GE"/>
        </w:rPr>
        <w:t>5</w:t>
      </w:r>
      <w:r w:rsidRPr="008864DD">
        <w:rPr>
          <w:rFonts w:ascii="Sylfaen" w:hAnsi="Sylfaen" w:cs="Segoe UI"/>
          <w:color w:val="000000" w:themeColor="text1"/>
          <w:sz w:val="22"/>
          <w:szCs w:val="22"/>
        </w:rPr>
        <w:t xml:space="preserve"> </w:t>
      </w:r>
      <w:r w:rsidRPr="008864DD">
        <w:rPr>
          <w:rFonts w:ascii="Sylfaen" w:hAnsi="Sylfaen" w:cs="Segoe UI"/>
          <w:color w:val="000000" w:themeColor="text1"/>
          <w:sz w:val="22"/>
          <w:szCs w:val="22"/>
          <w:lang w:val="ka-GE"/>
        </w:rPr>
        <w:t xml:space="preserve">წლის ივნისის შეფასების მიხედვით, 2025 წლის იანვარში ნავარაუდევ </w:t>
      </w:r>
      <w:r w:rsidRPr="008864DD">
        <w:rPr>
          <w:rFonts w:ascii="Sylfaen" w:hAnsi="Sylfaen" w:cs="Segoe UI"/>
          <w:color w:val="000000" w:themeColor="text1"/>
          <w:sz w:val="22"/>
          <w:szCs w:val="22"/>
        </w:rPr>
        <w:t>2.</w:t>
      </w:r>
      <w:r w:rsidRPr="008864DD">
        <w:rPr>
          <w:rFonts w:ascii="Sylfaen" w:hAnsi="Sylfaen" w:cs="Segoe UI"/>
          <w:color w:val="000000" w:themeColor="text1"/>
          <w:sz w:val="22"/>
          <w:szCs w:val="22"/>
          <w:lang w:val="ka-GE"/>
        </w:rPr>
        <w:t xml:space="preserve">7%-იან ზრდასთან შედარებით, მსოფლიო ეკონომიკური ზრდა 2025 წლისთვის 2.3%-მდე იცვლება, ხოლო 2026 წლის ეკონომიკური ზრდის პროგნოზი 2.4%-ია. შედეგად, ზრდის პროგნოზი იანვარში გაკეთებულ პროგნოზებთან შედარებით 0.4 პპ-ით ნაკლებია 2025 წლისთვის. რაც შეეხება ეკონომიკური განვითარებისა და თანამშრომლობის ორგანიზაციის (OECD) </w:t>
      </w:r>
      <w:r w:rsidRPr="008864DD">
        <w:rPr>
          <w:rFonts w:ascii="Sylfaen" w:hAnsi="Sylfaen" w:cs="Segoe UI"/>
          <w:color w:val="000000" w:themeColor="text1"/>
          <w:sz w:val="22"/>
          <w:szCs w:val="22"/>
        </w:rPr>
        <w:t>202</w:t>
      </w:r>
      <w:r w:rsidRPr="008864DD">
        <w:rPr>
          <w:rFonts w:ascii="Sylfaen" w:hAnsi="Sylfaen" w:cs="Segoe UI"/>
          <w:color w:val="000000" w:themeColor="text1"/>
          <w:sz w:val="22"/>
          <w:szCs w:val="22"/>
          <w:lang w:val="ka-GE"/>
        </w:rPr>
        <w:t xml:space="preserve">5 წლის ივნისის პროგნოზს, 2024 წლის დეკემბრის პოგნოზები მსოფლიო ეკონომიკური ზრდის შესახებ შემცირებულია </w:t>
      </w:r>
      <w:r w:rsidRPr="007665AC">
        <w:rPr>
          <w:rFonts w:ascii="Sylfaen" w:hAnsi="Sylfaen" w:cs="Segoe UI"/>
          <w:color w:val="000000" w:themeColor="text1"/>
          <w:sz w:val="22"/>
          <w:szCs w:val="22"/>
          <w:lang w:val="ka-GE"/>
        </w:rPr>
        <w:t xml:space="preserve">2025-2026 წლებისთვის 3.3%-დან 2.9%-მდე. </w:t>
      </w:r>
    </w:p>
    <w:p w:rsidR="008864DD" w:rsidRPr="007665AC" w:rsidRDefault="008864DD" w:rsidP="008864DD">
      <w:pPr>
        <w:pStyle w:val="NoSpacing"/>
        <w:spacing w:line="276" w:lineRule="auto"/>
        <w:ind w:firstLine="720"/>
        <w:jc w:val="both"/>
        <w:rPr>
          <w:rFonts w:ascii="Sylfaen" w:hAnsi="Sylfaen" w:cs="Segoe UI"/>
          <w:color w:val="000000" w:themeColor="text1"/>
        </w:rPr>
      </w:pPr>
      <w:r w:rsidRPr="007665AC">
        <w:rPr>
          <w:rFonts w:ascii="Sylfaen" w:hAnsi="Sylfaen" w:cs="Segoe UI"/>
          <w:color w:val="000000" w:themeColor="text1"/>
          <w:lang w:val="ka-GE"/>
        </w:rPr>
        <w:t>საერთაშორისო სავალუტო ფონდის</w:t>
      </w:r>
      <w:r w:rsidRPr="007665AC">
        <w:rPr>
          <w:rFonts w:ascii="Sylfaen" w:hAnsi="Sylfaen" w:cs="Segoe UI"/>
          <w:color w:val="000000" w:themeColor="text1"/>
        </w:rPr>
        <w:t xml:space="preserve"> განახლებული პროგნოზით</w:t>
      </w:r>
      <w:r w:rsidRPr="007665AC">
        <w:rPr>
          <w:rFonts w:ascii="Sylfaen" w:hAnsi="Sylfaen" w:cs="Segoe UI"/>
          <w:color w:val="000000" w:themeColor="text1"/>
          <w:lang w:val="ka-GE"/>
        </w:rPr>
        <w:t>,</w:t>
      </w:r>
      <w:r w:rsidRPr="007665AC">
        <w:rPr>
          <w:rFonts w:ascii="Sylfaen" w:hAnsi="Sylfaen" w:cs="Segoe UI"/>
          <w:color w:val="000000" w:themeColor="text1"/>
        </w:rPr>
        <w:t xml:space="preserve"> მოწინავე ეკონომიკის ქვეყნების ეკონომიკური ზრდის პროგნოზი </w:t>
      </w:r>
      <w:r w:rsidRPr="007665AC">
        <w:rPr>
          <w:rFonts w:ascii="Sylfaen" w:hAnsi="Sylfaen" w:cs="Segoe UI"/>
          <w:color w:val="000000" w:themeColor="text1"/>
          <w:lang w:val="ka-GE"/>
        </w:rPr>
        <w:t>1.4%</w:t>
      </w:r>
      <w:r w:rsidRPr="007665AC">
        <w:rPr>
          <w:rFonts w:ascii="Sylfaen" w:hAnsi="Sylfaen" w:cs="Segoe UI"/>
          <w:color w:val="000000" w:themeColor="text1"/>
        </w:rPr>
        <w:t xml:space="preserve">, ხოლო განვითარებადი ქვეყნების </w:t>
      </w:r>
      <w:r w:rsidRPr="007665AC">
        <w:rPr>
          <w:rFonts w:ascii="Sylfaen" w:hAnsi="Sylfaen" w:cs="Segoe UI"/>
          <w:color w:val="000000" w:themeColor="text1"/>
          <w:lang w:val="ka-GE"/>
        </w:rPr>
        <w:t>3.7</w:t>
      </w:r>
      <w:r w:rsidRPr="007665AC">
        <w:rPr>
          <w:rFonts w:ascii="Sylfaen" w:hAnsi="Sylfaen" w:cs="Segoe UI"/>
          <w:color w:val="000000" w:themeColor="text1"/>
        </w:rPr>
        <w:t>%-ზეა მოსალოდნელი</w:t>
      </w:r>
      <w:r w:rsidRPr="007665AC">
        <w:rPr>
          <w:rFonts w:ascii="Sylfaen" w:hAnsi="Sylfaen" w:cs="Segoe UI"/>
          <w:color w:val="000000" w:themeColor="text1"/>
          <w:lang w:val="ka-GE"/>
        </w:rPr>
        <w:t xml:space="preserve"> 2025 წლისათვის</w:t>
      </w:r>
      <w:r w:rsidRPr="007665AC">
        <w:rPr>
          <w:rFonts w:ascii="Sylfaen" w:hAnsi="Sylfaen" w:cs="Segoe UI"/>
          <w:color w:val="000000" w:themeColor="text1"/>
        </w:rPr>
        <w:t xml:space="preserve">. </w:t>
      </w:r>
    </w:p>
    <w:p w:rsidR="008864DD" w:rsidRPr="008864DD" w:rsidRDefault="008864DD" w:rsidP="007665AC">
      <w:pPr>
        <w:pStyle w:val="NoSpacing"/>
        <w:spacing w:line="276" w:lineRule="auto"/>
        <w:ind w:firstLine="720"/>
        <w:jc w:val="both"/>
        <w:rPr>
          <w:rFonts w:ascii="Sylfaen" w:hAnsi="Sylfaen"/>
          <w:color w:val="000000" w:themeColor="text1"/>
          <w:lang w:val="ka-GE"/>
        </w:rPr>
      </w:pPr>
      <w:r w:rsidRPr="007665AC">
        <w:rPr>
          <w:rFonts w:ascii="Sylfaen" w:hAnsi="Sylfaen"/>
          <w:color w:val="000000" w:themeColor="text1"/>
          <w:lang w:val="ka-GE"/>
        </w:rPr>
        <w:t>2024 წლის დეკემბერში 2025 წლის სახელმწიფო ბიუჯეტის კანონზე თანდართულ პროგნოზებთან შედარებით</w:t>
      </w:r>
      <w:r w:rsidR="00E20B14" w:rsidRPr="007665AC">
        <w:rPr>
          <w:rFonts w:ascii="Sylfaen" w:hAnsi="Sylfaen"/>
          <w:color w:val="000000" w:themeColor="text1"/>
          <w:lang w:val="ka-GE"/>
        </w:rPr>
        <w:t>,</w:t>
      </w:r>
      <w:r w:rsidRPr="007665AC">
        <w:rPr>
          <w:rFonts w:ascii="Sylfaen" w:hAnsi="Sylfaen"/>
          <w:color w:val="000000" w:themeColor="text1"/>
          <w:lang w:val="ka-GE"/>
        </w:rPr>
        <w:t xml:space="preserve"> მიმდინარე წელს </w:t>
      </w:r>
      <w:r w:rsidR="00E20B14" w:rsidRPr="007665AC">
        <w:rPr>
          <w:rFonts w:ascii="Sylfaen" w:hAnsi="Sylfaen"/>
          <w:color w:val="000000" w:themeColor="text1"/>
          <w:lang w:val="ka-GE"/>
        </w:rPr>
        <w:t>საქართველოს პარლამენტისთვის და საქართველოს მთავრობის მიერ 10 ივლისამდე მოწონებულ პროგნოზებში ასახულია 2024 წლის ფაქტიური მონაცემები, ხოლო რაც შეეხება</w:t>
      </w:r>
      <w:r w:rsidRPr="007665AC">
        <w:rPr>
          <w:rFonts w:ascii="Sylfaen" w:hAnsi="Sylfaen"/>
          <w:color w:val="000000" w:themeColor="text1"/>
          <w:lang w:val="ka-GE"/>
        </w:rPr>
        <w:t xml:space="preserve"> 2025 წლის</w:t>
      </w:r>
      <w:r w:rsidR="00E20B14" w:rsidRPr="007665AC">
        <w:rPr>
          <w:rFonts w:ascii="Sylfaen" w:hAnsi="Sylfaen"/>
          <w:color w:val="000000" w:themeColor="text1"/>
          <w:lang w:val="ka-GE"/>
        </w:rPr>
        <w:t xml:space="preserve"> </w:t>
      </w:r>
      <w:r w:rsidRPr="007665AC">
        <w:rPr>
          <w:rFonts w:ascii="Sylfaen" w:hAnsi="Sylfaen"/>
          <w:color w:val="000000" w:themeColor="text1"/>
          <w:lang w:val="ka-GE"/>
        </w:rPr>
        <w:t>და შემდგომი წლების საშუალოვადიანი პროგნოზებ</w:t>
      </w:r>
      <w:r w:rsidR="00E20B14" w:rsidRPr="007665AC">
        <w:rPr>
          <w:rFonts w:ascii="Sylfaen" w:hAnsi="Sylfaen"/>
          <w:color w:val="000000" w:themeColor="text1"/>
          <w:lang w:val="ka-GE"/>
        </w:rPr>
        <w:t>ს</w:t>
      </w:r>
      <w:r w:rsidRPr="007665AC">
        <w:rPr>
          <w:rFonts w:ascii="Sylfaen" w:hAnsi="Sylfaen"/>
          <w:color w:val="000000" w:themeColor="text1"/>
          <w:lang w:val="ka-GE"/>
        </w:rPr>
        <w:t>,</w:t>
      </w:r>
      <w:r w:rsidR="00E20B14" w:rsidRPr="007665AC">
        <w:rPr>
          <w:rFonts w:ascii="Sylfaen" w:hAnsi="Sylfaen"/>
          <w:color w:val="000000" w:themeColor="text1"/>
          <w:lang w:val="ka-GE"/>
        </w:rPr>
        <w:t xml:space="preserve"> შემოსავლების და გადასახდელების პროგნოზების ნომინალური მაჩვენებლები არ შეცვლილა. ამასთან, ქვემოთ წარმოდგენილია ინფორმაცია ძირითადი მაკროეკონომიკური პროგნოზების შესახებ</w:t>
      </w:r>
      <w:r w:rsidR="007665AC">
        <w:rPr>
          <w:rFonts w:ascii="Sylfaen" w:hAnsi="Sylfaen"/>
          <w:color w:val="000000" w:themeColor="text1"/>
          <w:lang w:val="ka-GE"/>
        </w:rPr>
        <w:t xml:space="preserve">, </w:t>
      </w:r>
      <w:r w:rsidRPr="007665AC">
        <w:rPr>
          <w:rFonts w:ascii="Sylfaen" w:hAnsi="Sylfaen"/>
          <w:color w:val="000000" w:themeColor="text1"/>
          <w:lang w:val="ka-GE"/>
        </w:rPr>
        <w:t>რომელსაც დანართების სახით თან ერთვის განახლებული პროგნოზები (საბაზო, ოპტიმისტური და პესიმისტური სცენარები), სცენარების აღწერა და საშუალოვადიანი პროგნოზების გადახრის შესახებ ინფორმაცია.</w:t>
      </w:r>
    </w:p>
    <w:p w:rsidR="008864DD" w:rsidRPr="008864DD" w:rsidRDefault="008864DD" w:rsidP="008864DD">
      <w:pPr>
        <w:pStyle w:val="NoSpacing"/>
        <w:spacing w:line="276" w:lineRule="auto"/>
        <w:ind w:firstLine="720"/>
        <w:jc w:val="both"/>
        <w:rPr>
          <w:rFonts w:ascii="Sylfaen" w:hAnsi="Sylfaen"/>
          <w:color w:val="000000" w:themeColor="text1"/>
          <w:lang w:val="ka-GE"/>
        </w:rPr>
      </w:pPr>
    </w:p>
    <w:p w:rsidR="008864DD" w:rsidRPr="008864DD" w:rsidRDefault="008864DD" w:rsidP="008864DD">
      <w:pPr>
        <w:pStyle w:val="NoSpacing"/>
        <w:ind w:firstLine="720"/>
        <w:jc w:val="both"/>
        <w:rPr>
          <w:rFonts w:ascii="Sylfaen" w:hAnsi="Sylfaen"/>
          <w:color w:val="000000" w:themeColor="text1"/>
          <w:lang w:val="ka-GE"/>
        </w:rPr>
      </w:pPr>
    </w:p>
    <w:p w:rsidR="008864DD" w:rsidRPr="008864DD" w:rsidRDefault="0027228A" w:rsidP="008864DD">
      <w:pPr>
        <w:pStyle w:val="Heading1"/>
        <w:spacing w:before="0"/>
        <w:jc w:val="center"/>
        <w:rPr>
          <w:rFonts w:ascii="Sylfaen" w:hAnsi="Sylfaen"/>
          <w:b/>
          <w:noProof/>
          <w:color w:val="000000" w:themeColor="text1"/>
          <w:sz w:val="22"/>
          <w:szCs w:val="22"/>
          <w:lang w:val="pt-BR"/>
        </w:rPr>
      </w:pPr>
      <w:r>
        <w:rPr>
          <w:rFonts w:ascii="Sylfaen" w:hAnsi="Sylfaen"/>
          <w:b/>
          <w:noProof/>
          <w:color w:val="000000" w:themeColor="text1"/>
          <w:sz w:val="22"/>
          <w:szCs w:val="22"/>
          <w:lang w:val="pt-BR"/>
        </w:rPr>
        <w:br w:type="column"/>
      </w:r>
      <w:r w:rsidR="008864DD" w:rsidRPr="008864DD">
        <w:rPr>
          <w:rFonts w:ascii="Sylfaen" w:hAnsi="Sylfaen"/>
          <w:b/>
          <w:noProof/>
          <w:color w:val="000000" w:themeColor="text1"/>
          <w:sz w:val="22"/>
          <w:szCs w:val="22"/>
          <w:lang w:val="pt-BR"/>
        </w:rPr>
        <w:lastRenderedPageBreak/>
        <w:t>საშუალოვადიანი მაკროეკონომიკური პროგნოზები</w:t>
      </w:r>
      <w:r w:rsidR="008864DD" w:rsidRPr="008864DD">
        <w:rPr>
          <w:rStyle w:val="FootnoteReference"/>
          <w:rFonts w:ascii="Sylfaen" w:hAnsi="Sylfaen"/>
          <w:b/>
          <w:noProof/>
          <w:color w:val="000000" w:themeColor="text1"/>
          <w:sz w:val="22"/>
          <w:szCs w:val="22"/>
          <w:lang w:val="pt-BR"/>
        </w:rPr>
        <w:footnoteReference w:id="1"/>
      </w:r>
    </w:p>
    <w:p w:rsidR="008864DD" w:rsidRPr="008864DD" w:rsidRDefault="008864DD" w:rsidP="008864DD">
      <w:pPr>
        <w:rPr>
          <w:color w:val="000000" w:themeColor="text1"/>
          <w:lang w:val="pt-BR"/>
        </w:rPr>
      </w:pPr>
    </w:p>
    <w:p w:rsidR="008864DD" w:rsidRDefault="008864DD" w:rsidP="008864DD">
      <w:pPr>
        <w:tabs>
          <w:tab w:val="left" w:pos="90"/>
        </w:tabs>
        <w:spacing w:after="120"/>
        <w:rPr>
          <w:rFonts w:ascii="Sylfaen" w:hAnsi="Sylfaen" w:cs="Sylfaen"/>
          <w:b/>
          <w:bCs/>
          <w:color w:val="000000" w:themeColor="text1"/>
          <w:lang w:val="ka-GE"/>
        </w:rPr>
      </w:pPr>
      <w:r w:rsidRPr="008864DD">
        <w:rPr>
          <w:rFonts w:ascii="Sylfaen" w:hAnsi="Sylfaen" w:cs="Sylfaen"/>
          <w:b/>
          <w:bCs/>
          <w:color w:val="000000" w:themeColor="text1"/>
          <w:lang w:val="ka-GE"/>
        </w:rPr>
        <w:t>ძირითადი</w:t>
      </w:r>
      <w:r w:rsidRPr="008864DD">
        <w:rPr>
          <w:rFonts w:ascii="Sylfaen" w:hAnsi="Sylfaen" w:cs="Sylfaen"/>
          <w:b/>
          <w:bCs/>
          <w:color w:val="000000" w:themeColor="text1"/>
          <w:lang w:val="en-US"/>
        </w:rPr>
        <w:t xml:space="preserve"> </w:t>
      </w:r>
      <w:r w:rsidRPr="008864DD">
        <w:rPr>
          <w:rFonts w:ascii="Sylfaen" w:hAnsi="Sylfaen" w:cs="Sylfaen"/>
          <w:b/>
          <w:bCs/>
          <w:color w:val="000000" w:themeColor="text1"/>
          <w:lang w:val="ka-GE"/>
        </w:rPr>
        <w:t>მაკროეკონომიკური</w:t>
      </w:r>
      <w:r w:rsidRPr="008864DD">
        <w:rPr>
          <w:rFonts w:ascii="Sylfaen" w:hAnsi="Sylfaen" w:cs="Sylfaen"/>
          <w:b/>
          <w:bCs/>
          <w:color w:val="000000" w:themeColor="text1"/>
          <w:lang w:val="en-US"/>
        </w:rPr>
        <w:t xml:space="preserve"> </w:t>
      </w:r>
      <w:r w:rsidRPr="008864DD">
        <w:rPr>
          <w:rFonts w:ascii="Sylfaen" w:hAnsi="Sylfaen" w:cs="Sylfaen"/>
          <w:b/>
          <w:bCs/>
          <w:color w:val="000000" w:themeColor="text1"/>
          <w:lang w:val="ka-GE"/>
        </w:rPr>
        <w:t>ინდიკატორები</w:t>
      </w:r>
    </w:p>
    <w:tbl>
      <w:tblPr>
        <w:tblW w:w="5000" w:type="pct"/>
        <w:tblLook w:val="04A0" w:firstRow="1" w:lastRow="0" w:firstColumn="1" w:lastColumn="0" w:noHBand="0" w:noVBand="1"/>
      </w:tblPr>
      <w:tblGrid>
        <w:gridCol w:w="2604"/>
        <w:gridCol w:w="857"/>
        <w:gridCol w:w="856"/>
        <w:gridCol w:w="856"/>
        <w:gridCol w:w="948"/>
        <w:gridCol w:w="948"/>
        <w:gridCol w:w="948"/>
        <w:gridCol w:w="948"/>
        <w:gridCol w:w="948"/>
      </w:tblGrid>
      <w:tr w:rsidR="007665AC" w:rsidRPr="0097600C" w:rsidTr="007665AC">
        <w:trPr>
          <w:trHeight w:val="255"/>
        </w:trPr>
        <w:tc>
          <w:tcPr>
            <w:tcW w:w="1313" w:type="pct"/>
            <w:vMerge w:val="restart"/>
            <w:tcBorders>
              <w:top w:val="single" w:sz="4" w:space="0" w:color="A5A5A5"/>
              <w:left w:val="single" w:sz="4" w:space="0" w:color="A5A5A5"/>
              <w:bottom w:val="single" w:sz="4" w:space="0" w:color="A5A5A5"/>
              <w:right w:val="single" w:sz="4" w:space="0" w:color="A5A5A5"/>
            </w:tcBorders>
            <w:shd w:val="clear" w:color="000000" w:fill="DEEAF6"/>
            <w:vAlign w:val="center"/>
            <w:hideMark/>
          </w:tcPr>
          <w:p w:rsidR="007665AC" w:rsidRPr="0097600C" w:rsidRDefault="007665AC" w:rsidP="0097600C">
            <w:pPr>
              <w:rPr>
                <w:rFonts w:ascii="Arial" w:hAnsi="Arial" w:cs="Arial"/>
                <w:color w:val="000000"/>
                <w:sz w:val="16"/>
                <w:szCs w:val="16"/>
                <w:lang w:val="en-GB" w:eastAsia="en-GB"/>
              </w:rPr>
            </w:pPr>
            <w:r w:rsidRPr="0097600C">
              <w:rPr>
                <w:rFonts w:ascii="Arial" w:hAnsi="Arial" w:cs="Arial"/>
                <w:color w:val="000000"/>
                <w:sz w:val="16"/>
                <w:szCs w:val="16"/>
                <w:lang w:val="ka-GE" w:eastAsia="en-GB"/>
              </w:rPr>
              <w:t> </w:t>
            </w:r>
          </w:p>
        </w:tc>
        <w:tc>
          <w:tcPr>
            <w:tcW w:w="432"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val="ka-GE" w:eastAsia="en-GB"/>
              </w:rPr>
              <w:t>2022</w:t>
            </w:r>
          </w:p>
        </w:tc>
        <w:tc>
          <w:tcPr>
            <w:tcW w:w="432"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val="ka-GE" w:eastAsia="en-GB"/>
              </w:rPr>
              <w:t>2023</w:t>
            </w:r>
          </w:p>
        </w:tc>
        <w:tc>
          <w:tcPr>
            <w:tcW w:w="432"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val="ka-GE" w:eastAsia="en-GB"/>
              </w:rPr>
              <w:t>2024</w:t>
            </w:r>
          </w:p>
        </w:tc>
        <w:tc>
          <w:tcPr>
            <w:tcW w:w="478" w:type="pct"/>
            <w:tcBorders>
              <w:top w:val="single" w:sz="4" w:space="0" w:color="A5A5A5"/>
              <w:left w:val="nil"/>
              <w:bottom w:val="single" w:sz="4" w:space="0" w:color="A5A5A5"/>
              <w:right w:val="single" w:sz="4" w:space="0" w:color="A5A5A5"/>
            </w:tcBorders>
            <w:shd w:val="clear" w:color="auto" w:fill="DEEAF6" w:themeFill="accent1" w:themeFillTint="33"/>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eastAsia="en-GB"/>
              </w:rPr>
              <w:t>2025</w:t>
            </w:r>
          </w:p>
        </w:tc>
        <w:tc>
          <w:tcPr>
            <w:tcW w:w="478"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eastAsia="en-GB"/>
              </w:rPr>
              <w:t>2026</w:t>
            </w:r>
          </w:p>
        </w:tc>
        <w:tc>
          <w:tcPr>
            <w:tcW w:w="478"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eastAsia="en-GB"/>
              </w:rPr>
              <w:t>2027</w:t>
            </w:r>
          </w:p>
        </w:tc>
        <w:tc>
          <w:tcPr>
            <w:tcW w:w="478"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eastAsia="en-GB"/>
              </w:rPr>
              <w:t>2028</w:t>
            </w:r>
          </w:p>
        </w:tc>
        <w:tc>
          <w:tcPr>
            <w:tcW w:w="478" w:type="pct"/>
            <w:tcBorders>
              <w:top w:val="single" w:sz="4" w:space="0" w:color="A5A5A5"/>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Arial" w:hAnsi="Arial" w:cs="Arial"/>
                <w:b/>
                <w:bCs/>
                <w:color w:val="000000"/>
                <w:sz w:val="16"/>
                <w:szCs w:val="16"/>
                <w:lang w:val="en-GB" w:eastAsia="en-GB"/>
              </w:rPr>
            </w:pPr>
            <w:r w:rsidRPr="0097600C">
              <w:rPr>
                <w:rFonts w:ascii="Arial" w:hAnsi="Arial" w:cs="Arial"/>
                <w:b/>
                <w:bCs/>
                <w:color w:val="000000"/>
                <w:sz w:val="16"/>
                <w:szCs w:val="16"/>
                <w:lang w:eastAsia="en-GB"/>
              </w:rPr>
              <w:t>2029</w:t>
            </w:r>
          </w:p>
        </w:tc>
      </w:tr>
      <w:tr w:rsidR="007665AC" w:rsidRPr="0097600C" w:rsidTr="007665AC">
        <w:trPr>
          <w:trHeight w:val="450"/>
        </w:trPr>
        <w:tc>
          <w:tcPr>
            <w:tcW w:w="1313" w:type="pct"/>
            <w:vMerge/>
            <w:tcBorders>
              <w:top w:val="single" w:sz="4" w:space="0" w:color="A5A5A5"/>
              <w:left w:val="single" w:sz="4" w:space="0" w:color="A5A5A5"/>
              <w:bottom w:val="single" w:sz="4" w:space="0" w:color="A5A5A5"/>
              <w:right w:val="single" w:sz="4" w:space="0" w:color="A5A5A5"/>
            </w:tcBorders>
            <w:vAlign w:val="center"/>
            <w:hideMark/>
          </w:tcPr>
          <w:p w:rsidR="007665AC" w:rsidRPr="0097600C" w:rsidRDefault="007665AC" w:rsidP="0097600C">
            <w:pPr>
              <w:rPr>
                <w:rFonts w:ascii="Arial" w:hAnsi="Arial" w:cs="Arial"/>
                <w:color w:val="000000"/>
                <w:sz w:val="16"/>
                <w:szCs w:val="16"/>
                <w:lang w:val="en-GB" w:eastAsia="en-GB"/>
              </w:rPr>
            </w:pPr>
          </w:p>
        </w:tc>
        <w:tc>
          <w:tcPr>
            <w:tcW w:w="432"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ფაქტ.</w:t>
            </w:r>
          </w:p>
        </w:tc>
        <w:tc>
          <w:tcPr>
            <w:tcW w:w="432"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ფაქტ.</w:t>
            </w:r>
          </w:p>
        </w:tc>
        <w:tc>
          <w:tcPr>
            <w:tcW w:w="432"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ფაქტ.</w:t>
            </w:r>
          </w:p>
        </w:tc>
        <w:tc>
          <w:tcPr>
            <w:tcW w:w="478" w:type="pct"/>
            <w:tcBorders>
              <w:top w:val="nil"/>
              <w:left w:val="nil"/>
              <w:bottom w:val="single" w:sz="4" w:space="0" w:color="A5A5A5"/>
              <w:right w:val="single" w:sz="4" w:space="0" w:color="A5A5A5"/>
            </w:tcBorders>
            <w:shd w:val="clear" w:color="auto" w:fill="DEEAF6" w:themeFill="accent1" w:themeFillTint="33"/>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val="ka-GE" w:eastAsia="en-GB"/>
              </w:rPr>
              <w:t>მოსალ</w:t>
            </w:r>
            <w:r w:rsidRPr="0097600C">
              <w:rPr>
                <w:rFonts w:ascii="Arial" w:hAnsi="Arial" w:cs="Arial"/>
                <w:b/>
                <w:bCs/>
                <w:color w:val="000000"/>
                <w:sz w:val="16"/>
                <w:szCs w:val="16"/>
                <w:lang w:val="ka-GE" w:eastAsia="en-GB"/>
              </w:rPr>
              <w:t xml:space="preserve">. </w:t>
            </w:r>
            <w:r w:rsidRPr="0097600C">
              <w:rPr>
                <w:rFonts w:ascii="Sylfaen" w:hAnsi="Sylfaen" w:cs="Arial"/>
                <w:b/>
                <w:bCs/>
                <w:color w:val="000000"/>
                <w:sz w:val="16"/>
                <w:szCs w:val="16"/>
                <w:lang w:val="ka-GE" w:eastAsia="en-GB"/>
              </w:rPr>
              <w:t>განახლ.</w:t>
            </w:r>
          </w:p>
        </w:tc>
        <w:tc>
          <w:tcPr>
            <w:tcW w:w="478"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პროგნ</w:t>
            </w:r>
            <w:r w:rsidRPr="0097600C">
              <w:rPr>
                <w:rFonts w:ascii="LitNusx" w:hAnsi="LitNusx" w:cs="Arial"/>
                <w:b/>
                <w:bCs/>
                <w:color w:val="000000"/>
                <w:sz w:val="16"/>
                <w:szCs w:val="16"/>
                <w:lang w:eastAsia="en-GB"/>
              </w:rPr>
              <w:t>.</w:t>
            </w:r>
          </w:p>
        </w:tc>
        <w:tc>
          <w:tcPr>
            <w:tcW w:w="478"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პროგნ</w:t>
            </w:r>
            <w:r w:rsidRPr="0097600C">
              <w:rPr>
                <w:rFonts w:ascii="LitNusx" w:hAnsi="LitNusx" w:cs="Arial"/>
                <w:b/>
                <w:bCs/>
                <w:color w:val="000000"/>
                <w:sz w:val="16"/>
                <w:szCs w:val="16"/>
                <w:lang w:eastAsia="en-GB"/>
              </w:rPr>
              <w:t>.</w:t>
            </w:r>
          </w:p>
        </w:tc>
        <w:tc>
          <w:tcPr>
            <w:tcW w:w="478"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პროგნ</w:t>
            </w:r>
            <w:r w:rsidRPr="0097600C">
              <w:rPr>
                <w:rFonts w:ascii="LitNusx" w:hAnsi="LitNusx" w:cs="Arial"/>
                <w:b/>
                <w:bCs/>
                <w:color w:val="000000"/>
                <w:sz w:val="16"/>
                <w:szCs w:val="16"/>
                <w:lang w:eastAsia="en-GB"/>
              </w:rPr>
              <w:t>.</w:t>
            </w:r>
          </w:p>
        </w:tc>
        <w:tc>
          <w:tcPr>
            <w:tcW w:w="478" w:type="pct"/>
            <w:tcBorders>
              <w:top w:val="nil"/>
              <w:left w:val="nil"/>
              <w:bottom w:val="single" w:sz="4" w:space="0" w:color="A5A5A5"/>
              <w:right w:val="single" w:sz="4" w:space="0" w:color="A5A5A5"/>
            </w:tcBorders>
            <w:shd w:val="clear" w:color="000000" w:fill="DEEAF6"/>
            <w:vAlign w:val="center"/>
            <w:hideMark/>
          </w:tcPr>
          <w:p w:rsidR="007665AC" w:rsidRPr="0097600C" w:rsidRDefault="007665AC" w:rsidP="0097600C">
            <w:pPr>
              <w:jc w:val="center"/>
              <w:rPr>
                <w:rFonts w:ascii="Sylfaen" w:hAnsi="Sylfaen" w:cs="Arial"/>
                <w:b/>
                <w:bCs/>
                <w:color w:val="000000"/>
                <w:sz w:val="16"/>
                <w:szCs w:val="16"/>
                <w:lang w:val="en-GB" w:eastAsia="en-GB"/>
              </w:rPr>
            </w:pPr>
            <w:r w:rsidRPr="0097600C">
              <w:rPr>
                <w:rFonts w:ascii="Sylfaen" w:hAnsi="Sylfaen" w:cs="Arial"/>
                <w:b/>
                <w:bCs/>
                <w:color w:val="000000"/>
                <w:sz w:val="16"/>
                <w:szCs w:val="16"/>
                <w:lang w:eastAsia="en-GB"/>
              </w:rPr>
              <w:t>პროგნ</w:t>
            </w:r>
            <w:r w:rsidRPr="0097600C">
              <w:rPr>
                <w:rFonts w:ascii="LitNusx" w:hAnsi="LitNusx" w:cs="Arial"/>
                <w:b/>
                <w:bCs/>
                <w:color w:val="000000"/>
                <w:sz w:val="16"/>
                <w:szCs w:val="16"/>
                <w:lang w:eastAsia="en-GB"/>
              </w:rPr>
              <w:t>.</w:t>
            </w:r>
          </w:p>
        </w:tc>
      </w:tr>
      <w:tr w:rsidR="007665AC" w:rsidRPr="0097600C" w:rsidTr="007665AC">
        <w:trPr>
          <w:trHeight w:val="255"/>
        </w:trPr>
        <w:tc>
          <w:tcPr>
            <w:tcW w:w="1313" w:type="pct"/>
            <w:tcBorders>
              <w:top w:val="nil"/>
              <w:left w:val="single" w:sz="4" w:space="0" w:color="A5A5A5"/>
              <w:bottom w:val="single" w:sz="4" w:space="0" w:color="A5A5A5"/>
              <w:right w:val="single" w:sz="4" w:space="0" w:color="A5A5A5"/>
            </w:tcBorders>
            <w:shd w:val="clear" w:color="auto" w:fill="auto"/>
            <w:vAlign w:val="center"/>
            <w:hideMark/>
          </w:tcPr>
          <w:p w:rsidR="007665AC" w:rsidRPr="0097600C" w:rsidRDefault="007665AC" w:rsidP="0097600C">
            <w:pPr>
              <w:rPr>
                <w:rFonts w:ascii="Sylfaen" w:hAnsi="Sylfaen" w:cs="Arial"/>
                <w:color w:val="000000"/>
                <w:sz w:val="16"/>
                <w:szCs w:val="16"/>
                <w:lang w:val="en-GB" w:eastAsia="en-GB"/>
              </w:rPr>
            </w:pPr>
            <w:r w:rsidRPr="0097600C">
              <w:rPr>
                <w:rFonts w:ascii="Sylfaen" w:hAnsi="Sylfaen" w:cs="Arial"/>
                <w:color w:val="000000"/>
                <w:sz w:val="16"/>
                <w:szCs w:val="16"/>
                <w:lang w:val="ka-GE" w:eastAsia="en-GB"/>
              </w:rPr>
              <w:t>რეალური მშპ</w:t>
            </w:r>
            <w:r w:rsidRPr="0097600C">
              <w:rPr>
                <w:rFonts w:ascii="LitNusx" w:hAnsi="LitNusx" w:cs="Arial"/>
                <w:color w:val="000000"/>
                <w:sz w:val="16"/>
                <w:szCs w:val="16"/>
                <w:lang w:val="ka-GE" w:eastAsia="en-GB"/>
              </w:rPr>
              <w:t xml:space="preserve"> (</w:t>
            </w:r>
            <w:r w:rsidRPr="0097600C">
              <w:rPr>
                <w:rFonts w:ascii="Sylfaen" w:hAnsi="Sylfaen" w:cs="Arial"/>
                <w:color w:val="000000"/>
                <w:sz w:val="16"/>
                <w:szCs w:val="16"/>
                <w:lang w:val="ka-GE" w:eastAsia="en-GB"/>
              </w:rPr>
              <w:t>ზრდის ტემპი</w:t>
            </w:r>
            <w:r w:rsidRPr="0097600C">
              <w:rPr>
                <w:rFonts w:ascii="LitNusx" w:hAnsi="LitNusx" w:cs="Arial"/>
                <w:color w:val="000000"/>
                <w:sz w:val="16"/>
                <w:szCs w:val="16"/>
                <w:lang w:val="ka-GE" w:eastAsia="en-GB"/>
              </w:rPr>
              <w:t>)</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11.0</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7.8</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9.4</w:t>
            </w:r>
          </w:p>
        </w:tc>
        <w:tc>
          <w:tcPr>
            <w:tcW w:w="478" w:type="pct"/>
            <w:tcBorders>
              <w:top w:val="nil"/>
              <w:left w:val="nil"/>
              <w:bottom w:val="single" w:sz="4" w:space="0" w:color="A5A5A5"/>
              <w:right w:val="single" w:sz="4" w:space="0" w:color="A5A5A5"/>
            </w:tcBorders>
            <w:shd w:val="clear" w:color="auto" w:fill="FFFFFF" w:themeFill="background1"/>
            <w:vAlign w:val="center"/>
            <w:hideMark/>
          </w:tcPr>
          <w:p w:rsidR="007665AC" w:rsidRPr="007665AC" w:rsidRDefault="007665AC" w:rsidP="0097600C">
            <w:pPr>
              <w:jc w:val="center"/>
              <w:rPr>
                <w:rFonts w:ascii="Arial" w:hAnsi="Arial" w:cs="Arial"/>
                <w:color w:val="000000"/>
                <w:sz w:val="16"/>
                <w:szCs w:val="16"/>
                <w:lang w:val="en-GB" w:eastAsia="en-GB"/>
              </w:rPr>
            </w:pPr>
            <w:r w:rsidRPr="007665AC">
              <w:rPr>
                <w:rFonts w:ascii="Arial" w:hAnsi="Arial" w:cs="Arial"/>
                <w:color w:val="000000"/>
                <w:sz w:val="16"/>
                <w:szCs w:val="16"/>
                <w:lang w:eastAsia="en-GB"/>
              </w:rPr>
              <w:t>6.0</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5.0</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5.2</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5.3</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5.3</w:t>
            </w:r>
          </w:p>
        </w:tc>
      </w:tr>
      <w:tr w:rsidR="007665AC" w:rsidRPr="0097600C" w:rsidTr="007665AC">
        <w:trPr>
          <w:trHeight w:val="255"/>
        </w:trPr>
        <w:tc>
          <w:tcPr>
            <w:tcW w:w="1313" w:type="pct"/>
            <w:tcBorders>
              <w:top w:val="nil"/>
              <w:left w:val="single" w:sz="4" w:space="0" w:color="A5A5A5"/>
              <w:bottom w:val="single" w:sz="4" w:space="0" w:color="A5A5A5"/>
              <w:right w:val="single" w:sz="4" w:space="0" w:color="A5A5A5"/>
            </w:tcBorders>
            <w:shd w:val="clear" w:color="auto" w:fill="auto"/>
            <w:vAlign w:val="center"/>
            <w:hideMark/>
          </w:tcPr>
          <w:p w:rsidR="007665AC" w:rsidRPr="0097600C" w:rsidRDefault="007665AC" w:rsidP="0097600C">
            <w:pPr>
              <w:rPr>
                <w:rFonts w:ascii="Sylfaen" w:hAnsi="Sylfaen" w:cs="Arial"/>
                <w:color w:val="000000"/>
                <w:sz w:val="16"/>
                <w:szCs w:val="16"/>
                <w:lang w:val="en-GB" w:eastAsia="en-GB"/>
              </w:rPr>
            </w:pPr>
            <w:r w:rsidRPr="0097600C">
              <w:rPr>
                <w:rFonts w:ascii="Sylfaen" w:hAnsi="Sylfaen" w:cs="Arial"/>
                <w:color w:val="000000"/>
                <w:sz w:val="16"/>
                <w:szCs w:val="16"/>
                <w:lang w:val="ka-GE" w:eastAsia="en-GB"/>
              </w:rPr>
              <w:t>ნომინალური მშპ</w:t>
            </w:r>
            <w:r w:rsidRPr="0097600C">
              <w:rPr>
                <w:rFonts w:ascii="LitNusx" w:hAnsi="LitNusx" w:cs="Arial"/>
                <w:color w:val="000000"/>
                <w:sz w:val="16"/>
                <w:szCs w:val="16"/>
                <w:lang w:val="ka-GE" w:eastAsia="en-GB"/>
              </w:rPr>
              <w:t xml:space="preserve"> (</w:t>
            </w:r>
            <w:r w:rsidRPr="0097600C">
              <w:rPr>
                <w:rFonts w:ascii="Sylfaen" w:hAnsi="Sylfaen" w:cs="Arial"/>
                <w:color w:val="000000"/>
                <w:sz w:val="16"/>
                <w:szCs w:val="16"/>
                <w:lang w:val="ka-GE" w:eastAsia="en-GB"/>
              </w:rPr>
              <w:t>მლნ ლარი</w:t>
            </w:r>
            <w:r w:rsidRPr="0097600C">
              <w:rPr>
                <w:rFonts w:ascii="LitNusx" w:hAnsi="LitNusx" w:cs="Arial"/>
                <w:color w:val="000000"/>
                <w:sz w:val="16"/>
                <w:szCs w:val="16"/>
                <w:lang w:val="ka-GE" w:eastAsia="en-GB"/>
              </w:rPr>
              <w:t>)</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72,860.1</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80,882.8</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91,891.8</w:t>
            </w:r>
          </w:p>
        </w:tc>
        <w:tc>
          <w:tcPr>
            <w:tcW w:w="478" w:type="pct"/>
            <w:tcBorders>
              <w:top w:val="nil"/>
              <w:left w:val="nil"/>
              <w:bottom w:val="single" w:sz="4" w:space="0" w:color="A5A5A5"/>
              <w:right w:val="single" w:sz="4" w:space="0" w:color="A5A5A5"/>
            </w:tcBorders>
            <w:shd w:val="clear" w:color="auto" w:fill="FFFFFF" w:themeFill="background1"/>
            <w:vAlign w:val="center"/>
            <w:hideMark/>
          </w:tcPr>
          <w:p w:rsidR="007665AC" w:rsidRPr="007665AC" w:rsidRDefault="007665AC" w:rsidP="0097600C">
            <w:pPr>
              <w:jc w:val="center"/>
              <w:rPr>
                <w:rFonts w:ascii="Arial" w:hAnsi="Arial" w:cs="Arial"/>
                <w:color w:val="000000"/>
                <w:sz w:val="16"/>
                <w:szCs w:val="16"/>
                <w:lang w:val="en-GB" w:eastAsia="en-GB"/>
              </w:rPr>
            </w:pPr>
            <w:r w:rsidRPr="007665AC">
              <w:rPr>
                <w:rFonts w:ascii="Arial" w:hAnsi="Arial" w:cs="Arial"/>
                <w:color w:val="000000"/>
                <w:sz w:val="16"/>
                <w:szCs w:val="16"/>
                <w:lang w:val="ka-GE" w:eastAsia="en-GB"/>
              </w:rPr>
              <w:t>100,330.5</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108,507.4</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117,574.3</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127,519.9</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138,306.8</w:t>
            </w:r>
          </w:p>
        </w:tc>
      </w:tr>
      <w:tr w:rsidR="007665AC" w:rsidRPr="0097600C" w:rsidTr="007665AC">
        <w:trPr>
          <w:trHeight w:val="450"/>
        </w:trPr>
        <w:tc>
          <w:tcPr>
            <w:tcW w:w="1313" w:type="pct"/>
            <w:tcBorders>
              <w:top w:val="nil"/>
              <w:left w:val="single" w:sz="4" w:space="0" w:color="A5A5A5"/>
              <w:bottom w:val="single" w:sz="4" w:space="0" w:color="A5A5A5"/>
              <w:right w:val="single" w:sz="4" w:space="0" w:color="A5A5A5"/>
            </w:tcBorders>
            <w:shd w:val="clear" w:color="auto" w:fill="auto"/>
            <w:vAlign w:val="center"/>
            <w:hideMark/>
          </w:tcPr>
          <w:p w:rsidR="007665AC" w:rsidRPr="0097600C" w:rsidRDefault="007665AC" w:rsidP="0097600C">
            <w:pPr>
              <w:rPr>
                <w:rFonts w:ascii="Sylfaen" w:hAnsi="Sylfaen" w:cs="Arial"/>
                <w:color w:val="000000"/>
                <w:sz w:val="16"/>
                <w:szCs w:val="16"/>
                <w:lang w:val="en-GB" w:eastAsia="en-GB"/>
              </w:rPr>
            </w:pPr>
            <w:r w:rsidRPr="0097600C">
              <w:rPr>
                <w:rFonts w:ascii="Sylfaen" w:hAnsi="Sylfaen" w:cs="Arial"/>
                <w:color w:val="000000"/>
                <w:sz w:val="16"/>
                <w:szCs w:val="16"/>
                <w:lang w:eastAsia="en-GB"/>
              </w:rPr>
              <w:t>მშპ ერთ სულ მოსახლეზე</w:t>
            </w:r>
            <w:r w:rsidRPr="0097600C">
              <w:rPr>
                <w:rFonts w:ascii="LitNusx" w:hAnsi="LitNusx" w:cs="Arial"/>
                <w:color w:val="000000"/>
                <w:sz w:val="16"/>
                <w:szCs w:val="16"/>
                <w:lang w:eastAsia="en-GB"/>
              </w:rPr>
              <w:t xml:space="preserve"> (</w:t>
            </w:r>
            <w:r w:rsidRPr="0097600C">
              <w:rPr>
                <w:rFonts w:ascii="Sylfaen" w:hAnsi="Sylfaen" w:cs="Arial"/>
                <w:color w:val="000000"/>
                <w:sz w:val="16"/>
                <w:szCs w:val="16"/>
                <w:lang w:eastAsia="en-GB"/>
              </w:rPr>
              <w:t>აშშ დოლარი</w:t>
            </w:r>
            <w:r w:rsidRPr="0097600C">
              <w:rPr>
                <w:rFonts w:ascii="LitNusx" w:hAnsi="LitNusx" w:cs="Arial"/>
                <w:color w:val="000000"/>
                <w:sz w:val="16"/>
                <w:szCs w:val="16"/>
                <w:lang w:eastAsia="en-GB"/>
              </w:rPr>
              <w:t>)</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6,731.2</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8,284.0</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9,141.4</w:t>
            </w:r>
          </w:p>
        </w:tc>
        <w:tc>
          <w:tcPr>
            <w:tcW w:w="478" w:type="pct"/>
            <w:tcBorders>
              <w:top w:val="nil"/>
              <w:left w:val="nil"/>
              <w:bottom w:val="single" w:sz="4" w:space="0" w:color="A5A5A5"/>
              <w:right w:val="single" w:sz="4" w:space="0" w:color="A5A5A5"/>
            </w:tcBorders>
            <w:shd w:val="clear" w:color="auto" w:fill="FFFFFF" w:themeFill="background1"/>
            <w:vAlign w:val="center"/>
            <w:hideMark/>
          </w:tcPr>
          <w:p w:rsidR="007665AC" w:rsidRPr="007665AC" w:rsidRDefault="007665AC" w:rsidP="0097600C">
            <w:pPr>
              <w:jc w:val="center"/>
              <w:rPr>
                <w:rFonts w:ascii="Arial" w:hAnsi="Arial" w:cs="Arial"/>
                <w:color w:val="000000"/>
                <w:sz w:val="16"/>
                <w:szCs w:val="16"/>
                <w:lang w:val="en-GB" w:eastAsia="en-GB"/>
              </w:rPr>
            </w:pPr>
            <w:r w:rsidRPr="007665AC">
              <w:rPr>
                <w:rFonts w:ascii="Arial" w:hAnsi="Arial" w:cs="Arial"/>
                <w:color w:val="000000"/>
                <w:sz w:val="16"/>
                <w:szCs w:val="16"/>
                <w:lang w:eastAsia="en-GB"/>
              </w:rPr>
              <w:t>9,910.9</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10,718.7</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11,614.3</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12,596.8</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13,662.3</w:t>
            </w:r>
          </w:p>
        </w:tc>
      </w:tr>
      <w:tr w:rsidR="007665AC" w:rsidRPr="0097600C" w:rsidTr="007665AC">
        <w:trPr>
          <w:trHeight w:val="636"/>
        </w:trPr>
        <w:tc>
          <w:tcPr>
            <w:tcW w:w="1313" w:type="pct"/>
            <w:tcBorders>
              <w:top w:val="nil"/>
              <w:left w:val="single" w:sz="4" w:space="0" w:color="A5A5A5"/>
              <w:bottom w:val="single" w:sz="4" w:space="0" w:color="A5A5A5"/>
              <w:right w:val="single" w:sz="4" w:space="0" w:color="A5A5A5"/>
            </w:tcBorders>
            <w:shd w:val="clear" w:color="auto" w:fill="auto"/>
            <w:vAlign w:val="center"/>
            <w:hideMark/>
          </w:tcPr>
          <w:p w:rsidR="007665AC" w:rsidRPr="0097600C" w:rsidRDefault="007665AC" w:rsidP="0097600C">
            <w:pPr>
              <w:rPr>
                <w:rFonts w:ascii="Sylfaen" w:hAnsi="Sylfaen" w:cs="Arial"/>
                <w:color w:val="000000"/>
                <w:sz w:val="16"/>
                <w:szCs w:val="16"/>
                <w:lang w:val="en-GB" w:eastAsia="en-GB"/>
              </w:rPr>
            </w:pPr>
            <w:r w:rsidRPr="0097600C">
              <w:rPr>
                <w:rFonts w:ascii="Sylfaen" w:hAnsi="Sylfaen" w:cs="Arial"/>
                <w:color w:val="000000"/>
                <w:sz w:val="16"/>
                <w:szCs w:val="16"/>
                <w:lang w:val="ka-GE" w:eastAsia="en-GB"/>
              </w:rPr>
              <w:t>სამომხმარებლო ფასების ინდექსი</w:t>
            </w:r>
            <w:r w:rsidRPr="0097600C">
              <w:rPr>
                <w:rFonts w:ascii="LitNusx" w:hAnsi="LitNusx" w:cs="Arial"/>
                <w:color w:val="000000"/>
                <w:sz w:val="16"/>
                <w:szCs w:val="16"/>
                <w:lang w:val="ka-GE" w:eastAsia="en-GB"/>
              </w:rPr>
              <w:t xml:space="preserve"> (</w:t>
            </w:r>
            <w:r w:rsidRPr="0097600C">
              <w:rPr>
                <w:rFonts w:ascii="Sylfaen" w:hAnsi="Sylfaen" w:cs="Arial"/>
                <w:color w:val="000000"/>
                <w:sz w:val="16"/>
                <w:szCs w:val="16"/>
                <w:lang w:val="ka-GE" w:eastAsia="en-GB"/>
              </w:rPr>
              <w:t>საშუალო პერიოდის განმავლობაში</w:t>
            </w:r>
            <w:r w:rsidRPr="0097600C">
              <w:rPr>
                <w:rFonts w:ascii="LitNusx" w:hAnsi="LitNusx" w:cs="Arial"/>
                <w:color w:val="000000"/>
                <w:sz w:val="16"/>
                <w:szCs w:val="16"/>
                <w:lang w:val="ka-GE" w:eastAsia="en-GB"/>
              </w:rPr>
              <w:t>)</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11.9</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2.5</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1.1</w:t>
            </w:r>
          </w:p>
        </w:tc>
        <w:tc>
          <w:tcPr>
            <w:tcW w:w="478" w:type="pct"/>
            <w:tcBorders>
              <w:top w:val="nil"/>
              <w:left w:val="nil"/>
              <w:bottom w:val="single" w:sz="4" w:space="0" w:color="A5A5A5"/>
              <w:right w:val="single" w:sz="4" w:space="0" w:color="A5A5A5"/>
            </w:tcBorders>
            <w:shd w:val="clear" w:color="auto" w:fill="FFFFFF" w:themeFill="background1"/>
            <w:vAlign w:val="center"/>
            <w:hideMark/>
          </w:tcPr>
          <w:p w:rsidR="007665AC" w:rsidRPr="007665AC" w:rsidRDefault="007665AC" w:rsidP="0097600C">
            <w:pPr>
              <w:jc w:val="center"/>
              <w:rPr>
                <w:rFonts w:ascii="Arial" w:hAnsi="Arial" w:cs="Arial"/>
                <w:color w:val="000000"/>
                <w:sz w:val="16"/>
                <w:szCs w:val="16"/>
                <w:lang w:val="en-GB" w:eastAsia="en-GB"/>
              </w:rPr>
            </w:pPr>
            <w:r w:rsidRPr="007665AC">
              <w:rPr>
                <w:rFonts w:ascii="Arial" w:hAnsi="Arial" w:cs="Arial"/>
                <w:color w:val="000000"/>
                <w:sz w:val="16"/>
                <w:szCs w:val="16"/>
                <w:lang w:eastAsia="en-GB"/>
              </w:rPr>
              <w:t>3.2</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3.0</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3.0</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3.0</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3.0</w:t>
            </w:r>
          </w:p>
        </w:tc>
      </w:tr>
      <w:tr w:rsidR="007665AC" w:rsidRPr="0097600C" w:rsidTr="007665AC">
        <w:trPr>
          <w:trHeight w:val="450"/>
        </w:trPr>
        <w:tc>
          <w:tcPr>
            <w:tcW w:w="1313" w:type="pct"/>
            <w:tcBorders>
              <w:top w:val="nil"/>
              <w:left w:val="single" w:sz="4" w:space="0" w:color="A5A5A5"/>
              <w:bottom w:val="single" w:sz="4" w:space="0" w:color="A5A5A5"/>
              <w:right w:val="single" w:sz="4" w:space="0" w:color="A5A5A5"/>
            </w:tcBorders>
            <w:shd w:val="clear" w:color="auto" w:fill="auto"/>
            <w:vAlign w:val="center"/>
            <w:hideMark/>
          </w:tcPr>
          <w:p w:rsidR="007665AC" w:rsidRPr="0097600C" w:rsidRDefault="007665AC" w:rsidP="0097600C">
            <w:pPr>
              <w:rPr>
                <w:rFonts w:ascii="Sylfaen" w:hAnsi="Sylfaen" w:cs="Arial"/>
                <w:color w:val="000000"/>
                <w:sz w:val="16"/>
                <w:szCs w:val="16"/>
                <w:lang w:val="en-GB" w:eastAsia="en-GB"/>
              </w:rPr>
            </w:pPr>
            <w:r w:rsidRPr="0097600C">
              <w:rPr>
                <w:rFonts w:ascii="Sylfaen" w:hAnsi="Sylfaen" w:cs="Arial"/>
                <w:color w:val="000000"/>
                <w:sz w:val="16"/>
                <w:szCs w:val="16"/>
                <w:lang w:val="ka-GE" w:eastAsia="en-GB"/>
              </w:rPr>
              <w:t xml:space="preserve">მიმდინარე ანგარიში </w:t>
            </w:r>
            <w:r w:rsidRPr="0097600C">
              <w:rPr>
                <w:rFonts w:ascii="LitNusx" w:hAnsi="LitNusx" w:cs="Arial"/>
                <w:color w:val="000000"/>
                <w:sz w:val="16"/>
                <w:szCs w:val="16"/>
                <w:lang w:val="ka-GE" w:eastAsia="en-GB"/>
              </w:rPr>
              <w:t>(</w:t>
            </w:r>
            <w:r w:rsidRPr="0097600C">
              <w:rPr>
                <w:rFonts w:ascii="Sylfaen" w:hAnsi="Sylfaen" w:cs="Arial"/>
                <w:color w:val="000000"/>
                <w:sz w:val="16"/>
                <w:szCs w:val="16"/>
                <w:lang w:val="ka-GE" w:eastAsia="en-GB"/>
              </w:rPr>
              <w:t>პროცენტულად მშპ</w:t>
            </w:r>
            <w:r w:rsidRPr="0097600C">
              <w:rPr>
                <w:rFonts w:ascii="LitNusx" w:hAnsi="LitNusx" w:cs="Arial"/>
                <w:color w:val="000000"/>
                <w:sz w:val="16"/>
                <w:szCs w:val="16"/>
                <w:lang w:val="ka-GE" w:eastAsia="en-GB"/>
              </w:rPr>
              <w:t>-</w:t>
            </w:r>
            <w:r w:rsidRPr="0097600C">
              <w:rPr>
                <w:rFonts w:ascii="Sylfaen" w:hAnsi="Sylfaen" w:cs="Arial"/>
                <w:color w:val="000000"/>
                <w:sz w:val="16"/>
                <w:szCs w:val="16"/>
                <w:lang w:val="ka-GE" w:eastAsia="en-GB"/>
              </w:rPr>
              <w:t>თან</w:t>
            </w:r>
            <w:r w:rsidRPr="0097600C">
              <w:rPr>
                <w:rFonts w:ascii="LitNusx" w:hAnsi="LitNusx" w:cs="Arial"/>
                <w:color w:val="000000"/>
                <w:sz w:val="16"/>
                <w:szCs w:val="16"/>
                <w:lang w:val="ka-GE" w:eastAsia="en-GB"/>
              </w:rPr>
              <w:t>)</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-4.4</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ka-GE" w:eastAsia="en-GB"/>
              </w:rPr>
              <w:t>-5.6</w:t>
            </w:r>
          </w:p>
        </w:tc>
        <w:tc>
          <w:tcPr>
            <w:tcW w:w="432"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val="en-US" w:eastAsia="en-GB"/>
              </w:rPr>
              <w:t>-4.5</w:t>
            </w:r>
          </w:p>
        </w:tc>
        <w:tc>
          <w:tcPr>
            <w:tcW w:w="478" w:type="pct"/>
            <w:tcBorders>
              <w:top w:val="nil"/>
              <w:left w:val="nil"/>
              <w:bottom w:val="single" w:sz="4" w:space="0" w:color="A5A5A5"/>
              <w:right w:val="single" w:sz="4" w:space="0" w:color="A5A5A5"/>
            </w:tcBorders>
            <w:shd w:val="clear" w:color="auto" w:fill="FFFFFF" w:themeFill="background1"/>
            <w:vAlign w:val="center"/>
            <w:hideMark/>
          </w:tcPr>
          <w:p w:rsidR="007665AC" w:rsidRPr="007665AC" w:rsidRDefault="007665AC" w:rsidP="0097600C">
            <w:pPr>
              <w:jc w:val="center"/>
              <w:rPr>
                <w:rFonts w:ascii="Arial" w:hAnsi="Arial" w:cs="Arial"/>
                <w:color w:val="000000"/>
                <w:sz w:val="16"/>
                <w:szCs w:val="16"/>
                <w:lang w:val="en-GB" w:eastAsia="en-GB"/>
              </w:rPr>
            </w:pPr>
            <w:r w:rsidRPr="007665AC">
              <w:rPr>
                <w:rFonts w:ascii="Arial" w:hAnsi="Arial" w:cs="Arial"/>
                <w:color w:val="000000"/>
                <w:sz w:val="16"/>
                <w:szCs w:val="16"/>
                <w:lang w:val="ka-GE" w:eastAsia="en-GB"/>
              </w:rPr>
              <w:t>-4.3</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-3.9</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-3.8</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-3.7</w:t>
            </w:r>
          </w:p>
        </w:tc>
        <w:tc>
          <w:tcPr>
            <w:tcW w:w="478" w:type="pct"/>
            <w:tcBorders>
              <w:top w:val="nil"/>
              <w:left w:val="nil"/>
              <w:bottom w:val="single" w:sz="4" w:space="0" w:color="A5A5A5"/>
              <w:right w:val="single" w:sz="4" w:space="0" w:color="A5A5A5"/>
            </w:tcBorders>
            <w:shd w:val="clear" w:color="auto" w:fill="auto"/>
            <w:vAlign w:val="center"/>
            <w:hideMark/>
          </w:tcPr>
          <w:p w:rsidR="007665AC" w:rsidRPr="0097600C" w:rsidRDefault="007665AC" w:rsidP="0097600C">
            <w:pPr>
              <w:jc w:val="center"/>
              <w:rPr>
                <w:rFonts w:ascii="Arial" w:hAnsi="Arial" w:cs="Arial"/>
                <w:color w:val="000000"/>
                <w:sz w:val="16"/>
                <w:szCs w:val="16"/>
                <w:lang w:val="en-GB" w:eastAsia="en-GB"/>
              </w:rPr>
            </w:pPr>
            <w:r w:rsidRPr="0097600C">
              <w:rPr>
                <w:rFonts w:ascii="Arial" w:hAnsi="Arial" w:cs="Arial"/>
                <w:color w:val="000000"/>
                <w:sz w:val="16"/>
                <w:szCs w:val="16"/>
                <w:lang w:eastAsia="en-GB"/>
              </w:rPr>
              <w:t>-3.6</w:t>
            </w:r>
          </w:p>
        </w:tc>
      </w:tr>
    </w:tbl>
    <w:p w:rsidR="0097600C" w:rsidRPr="008864DD" w:rsidRDefault="0097600C" w:rsidP="008864DD">
      <w:pPr>
        <w:tabs>
          <w:tab w:val="left" w:pos="90"/>
        </w:tabs>
        <w:spacing w:after="120"/>
        <w:rPr>
          <w:rFonts w:ascii="Sylfaen" w:hAnsi="Sylfaen" w:cs="Sylfaen"/>
          <w:b/>
          <w:bCs/>
          <w:color w:val="000000" w:themeColor="text1"/>
          <w:lang w:val="ka-GE"/>
        </w:rPr>
      </w:pP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t>2022 წლის თებერვალში რუსეთ</w:t>
      </w:r>
      <w:r w:rsidRPr="008864DD">
        <w:rPr>
          <w:rFonts w:ascii="Sylfaen" w:hAnsi="Sylfaen" w:cs="Segoe UI"/>
          <w:color w:val="000000" w:themeColor="text1"/>
        </w:rPr>
        <w:t>-</w:t>
      </w:r>
      <w:r w:rsidRPr="008864DD">
        <w:rPr>
          <w:rFonts w:ascii="Sylfaen" w:hAnsi="Sylfaen" w:cs="Segoe UI"/>
          <w:color w:val="000000" w:themeColor="text1"/>
          <w:lang w:val="ka-GE"/>
        </w:rPr>
        <w:t xml:space="preserve">უკრაინის სრულმასშტაბიანი ომის დაწყების შემდგომ, გამოიკვეთა რიგი უარყოფითი შოკების რეალიზების რისკები, თუმცა აღნიშნული მხოლოდ ნაწილობრივ რეალიზდა. ამის პარალელურად, მნიშვნელოვნად გაუმჯობესდა ტურიზმიდან მიღებული შემოსავლები და გაიზარდა ფულადი გზავნილების მაჩვენებლები, ასევე მნიშვნელოვან გამოცოცხლებას ჰქონდა ადგილი შიდა ინვესტიციების ზრდის მიმართულებითაც, რამაც განაპირობა 2022 წელს ორნიშნა ეკონომიკური ზრდა, ხოლო 2023 წელს მნიშვნელოვანი ზრდა მაღალი საბაზო ეფექტის მიუხედავად. 2024 წელს ზრდამ კვლავ მაღალი, 9.4 პროცენტი შეადგინა. 2025 წელს კი ზრდა შემდეგნაირად დაფიქსირდა: იანვარში 11.1%, თებერვალში 7.7%, მარტში 9.0%, აპრილსა და მაისში 7.5%, ივნისში კი ზრდა </w:t>
      </w:r>
      <w:r w:rsidR="00E36D14" w:rsidRPr="00E36D14">
        <w:rPr>
          <w:rFonts w:ascii="Sylfaen" w:hAnsi="Sylfaen" w:cs="Segoe UI"/>
          <w:color w:val="000000" w:themeColor="text1"/>
          <w:lang w:val="ka-GE"/>
        </w:rPr>
        <w:t>6.3</w:t>
      </w:r>
      <w:r w:rsidRPr="00E36D14">
        <w:rPr>
          <w:rFonts w:ascii="Sylfaen" w:hAnsi="Sylfaen" w:cs="Segoe UI"/>
          <w:color w:val="000000" w:themeColor="text1"/>
          <w:lang w:val="ka-GE"/>
        </w:rPr>
        <w:t>% იყო</w:t>
      </w:r>
      <w:r w:rsidRPr="008864DD">
        <w:rPr>
          <w:rFonts w:ascii="Sylfaen" w:hAnsi="Sylfaen" w:cs="Segoe UI"/>
          <w:color w:val="000000" w:themeColor="text1"/>
          <w:lang w:val="ka-GE"/>
        </w:rPr>
        <w:t xml:space="preserve">, რის შედეგადაც პირველი 6 თვის ზრდამ საშუალოდ </w:t>
      </w:r>
      <w:r w:rsidR="00E36D14" w:rsidRPr="00E36D14">
        <w:rPr>
          <w:rFonts w:ascii="Sylfaen" w:hAnsi="Sylfaen" w:cs="Segoe UI"/>
          <w:color w:val="000000" w:themeColor="text1"/>
          <w:lang w:val="ka-GE"/>
        </w:rPr>
        <w:t>8.3</w:t>
      </w:r>
      <w:r w:rsidRPr="00E36D14">
        <w:rPr>
          <w:rFonts w:ascii="Sylfaen" w:hAnsi="Sylfaen" w:cs="Segoe UI"/>
          <w:color w:val="000000" w:themeColor="text1"/>
          <w:lang w:val="ka-GE"/>
        </w:rPr>
        <w:t xml:space="preserve">% შეადგინა. </w:t>
      </w:r>
      <w:r w:rsidRPr="008864DD">
        <w:rPr>
          <w:rFonts w:ascii="Sylfaen" w:hAnsi="Sylfaen" w:cs="Segoe UI"/>
          <w:color w:val="000000" w:themeColor="text1"/>
          <w:lang w:val="ka-GE"/>
        </w:rPr>
        <w:t>ყოველივე ამის გათვალისწინებით, სხვა თანაბარ პირობებში, 202</w:t>
      </w:r>
      <w:r w:rsidRPr="00E36D14">
        <w:rPr>
          <w:rFonts w:ascii="Sylfaen" w:hAnsi="Sylfaen" w:cs="Segoe UI"/>
          <w:color w:val="000000" w:themeColor="text1"/>
          <w:lang w:val="ka-GE"/>
        </w:rPr>
        <w:t>5</w:t>
      </w:r>
      <w:r w:rsidRPr="008864DD">
        <w:rPr>
          <w:rFonts w:ascii="Sylfaen" w:hAnsi="Sylfaen" w:cs="Segoe UI"/>
          <w:color w:val="000000" w:themeColor="text1"/>
          <w:lang w:val="ka-GE"/>
        </w:rPr>
        <w:t xml:space="preserve"> წელს მოსალოდნელია 6.0%-იანი ეკონომიკური ზრდა, საშუალოვადიანი პროგნოზები კი 5.</w:t>
      </w:r>
      <w:r w:rsidRPr="008864DD">
        <w:rPr>
          <w:rFonts w:ascii="Sylfaen" w:hAnsi="Sylfaen" w:cs="Segoe UI"/>
          <w:color w:val="000000" w:themeColor="text1"/>
        </w:rPr>
        <w:t>2</w:t>
      </w:r>
      <w:r w:rsidRPr="008864DD">
        <w:rPr>
          <w:rFonts w:ascii="Sylfaen" w:hAnsi="Sylfaen" w:cs="Segoe UI"/>
          <w:color w:val="000000" w:themeColor="text1"/>
          <w:lang w:val="ka-GE"/>
        </w:rPr>
        <w:t xml:space="preserve"> პროცენტის ფარგლებშია წარმოდგენილი.</w:t>
      </w: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t>ამასთან, გლობალურად მიმდინარე სხვადასხვა მოვლენების ფონზე და მიმდინარე წლის პირველი კვარტლის ფაქტობრივ მონაცემებზე დაყრდნობით უმნ</w:t>
      </w:r>
      <w:r w:rsidR="0097600C">
        <w:rPr>
          <w:rFonts w:ascii="Sylfaen" w:hAnsi="Sylfaen" w:cs="Segoe UI"/>
          <w:color w:val="000000" w:themeColor="text1"/>
          <w:lang w:val="ka-GE"/>
        </w:rPr>
        <w:t>ი</w:t>
      </w:r>
      <w:r w:rsidRPr="008864DD">
        <w:rPr>
          <w:rFonts w:ascii="Sylfaen" w:hAnsi="Sylfaen" w:cs="Segoe UI"/>
          <w:color w:val="000000" w:themeColor="text1"/>
          <w:lang w:val="ka-GE"/>
        </w:rPr>
        <w:t>შვნელოდ გადაიხედა სხვადასხვა ინდიკატორის საპროგნოზო მაჩვენებელები, ძირით</w:t>
      </w:r>
      <w:r w:rsidR="0097600C">
        <w:rPr>
          <w:rFonts w:ascii="Sylfaen" w:hAnsi="Sylfaen" w:cs="Segoe UI"/>
          <w:color w:val="000000" w:themeColor="text1"/>
          <w:lang w:val="ka-GE"/>
        </w:rPr>
        <w:t>ა</w:t>
      </w:r>
      <w:r w:rsidRPr="008864DD">
        <w:rPr>
          <w:rFonts w:ascii="Sylfaen" w:hAnsi="Sylfaen" w:cs="Segoe UI"/>
          <w:color w:val="000000" w:themeColor="text1"/>
          <w:lang w:val="ka-GE"/>
        </w:rPr>
        <w:t xml:space="preserve">დად </w:t>
      </w:r>
      <w:r w:rsidR="0097600C">
        <w:rPr>
          <w:rFonts w:ascii="Sylfaen" w:hAnsi="Sylfaen" w:cs="Segoe UI"/>
          <w:color w:val="000000" w:themeColor="text1"/>
          <w:lang w:val="ka-GE"/>
        </w:rPr>
        <w:t>თი</w:t>
      </w:r>
      <w:r w:rsidRPr="008864DD">
        <w:rPr>
          <w:rFonts w:ascii="Sylfaen" w:hAnsi="Sylfaen" w:cs="Segoe UI"/>
          <w:color w:val="000000" w:themeColor="text1"/>
          <w:lang w:val="ka-GE"/>
        </w:rPr>
        <w:t>თქმის არ შეცვლილა საშუ</w:t>
      </w:r>
      <w:r w:rsidR="0097600C">
        <w:rPr>
          <w:rFonts w:ascii="Sylfaen" w:hAnsi="Sylfaen" w:cs="Segoe UI"/>
          <w:color w:val="000000" w:themeColor="text1"/>
          <w:lang w:val="ka-GE"/>
        </w:rPr>
        <w:t>ა</w:t>
      </w:r>
      <w:r w:rsidRPr="008864DD">
        <w:rPr>
          <w:rFonts w:ascii="Sylfaen" w:hAnsi="Sylfaen" w:cs="Segoe UI"/>
          <w:color w:val="000000" w:themeColor="text1"/>
          <w:lang w:val="ka-GE"/>
        </w:rPr>
        <w:t xml:space="preserve">ლოვადიანი პროგნოზები. </w:t>
      </w: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t>მშპ-ს დეფლატორის 2024 წლის ფაქტობრივი დონე პროგნოზირებულზე უმნიშვნელოდ მაღალი დაფიქსირდა, თუმცა დეკემბრის პროგნოზთან შედარებით 2025 და საშუალოვადიანი პერიოდის მშპ</w:t>
      </w:r>
      <w:r w:rsidR="00E20B14">
        <w:rPr>
          <w:rFonts w:ascii="Sylfaen" w:hAnsi="Sylfaen" w:cs="Segoe UI"/>
          <w:color w:val="000000" w:themeColor="text1"/>
          <w:lang w:val="ka-GE"/>
        </w:rPr>
        <w:t>-ს</w:t>
      </w:r>
      <w:r w:rsidRPr="008864DD">
        <w:rPr>
          <w:rFonts w:ascii="Sylfaen" w:hAnsi="Sylfaen" w:cs="Segoe UI"/>
          <w:color w:val="000000" w:themeColor="text1"/>
          <w:lang w:val="ka-GE"/>
        </w:rPr>
        <w:t xml:space="preserve"> დეფლატორის საპროგნოზო მაჩვენებლები არ შ</w:t>
      </w:r>
      <w:r w:rsidR="00E20B14">
        <w:rPr>
          <w:rFonts w:ascii="Sylfaen" w:hAnsi="Sylfaen" w:cs="Segoe UI"/>
          <w:color w:val="000000" w:themeColor="text1"/>
          <w:lang w:val="ka-GE"/>
        </w:rPr>
        <w:t>ე</w:t>
      </w:r>
      <w:r w:rsidRPr="008864DD">
        <w:rPr>
          <w:rFonts w:ascii="Sylfaen" w:hAnsi="Sylfaen" w:cs="Segoe UI"/>
          <w:color w:val="000000" w:themeColor="text1"/>
          <w:lang w:val="ka-GE"/>
        </w:rPr>
        <w:t>ცვლილა. 2024 წელს მოსალოდნელთან შედარებით დაფიქსირებული ასევე მცირედით უფრო მაღალი ეკონომიკური აქტივობის შედეგად, იმის მიუხედავად</w:t>
      </w:r>
      <w:r w:rsidR="00E20B14">
        <w:rPr>
          <w:rFonts w:ascii="Sylfaen" w:hAnsi="Sylfaen" w:cs="Segoe UI"/>
          <w:color w:val="000000" w:themeColor="text1"/>
          <w:lang w:val="ka-GE"/>
        </w:rPr>
        <w:t>,</w:t>
      </w:r>
      <w:r w:rsidRPr="008864DD">
        <w:rPr>
          <w:rFonts w:ascii="Sylfaen" w:hAnsi="Sylfaen" w:cs="Segoe UI"/>
          <w:color w:val="000000" w:themeColor="text1"/>
          <w:lang w:val="ka-GE"/>
        </w:rPr>
        <w:t xml:space="preserve"> რომ არ შეცვლილა რეალური ზრდის პროგნოზები, </w:t>
      </w:r>
      <w:r w:rsidR="00E20B14">
        <w:rPr>
          <w:rFonts w:ascii="Sylfaen" w:hAnsi="Sylfaen" w:cs="Segoe UI"/>
          <w:color w:val="000000" w:themeColor="text1"/>
          <w:lang w:val="ka-GE"/>
        </w:rPr>
        <w:t>საბაზის</w:t>
      </w:r>
      <w:r w:rsidRPr="008864DD">
        <w:rPr>
          <w:rFonts w:ascii="Sylfaen" w:hAnsi="Sylfaen" w:cs="Segoe UI"/>
          <w:color w:val="000000" w:themeColor="text1"/>
          <w:lang w:val="ka-GE"/>
        </w:rPr>
        <w:t xml:space="preserve">ო ეფექტის გამო  გადაიხედა ნომინალური მშპ-ს პროგნოზები. </w:t>
      </w: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lastRenderedPageBreak/>
        <w:t xml:space="preserve">2024 წლის ნომინალური მშპ-ს ფაქტობრივი მნიშვნელობა მშპ-ს წინა პროგნოზს (2024 წლის დეკემბერი) მცირედით აღემატება, რაც ძირითადად გამოწვეულია კერძო მოხმარების მოსალოდნელზე მაღალი მაჩვენებლით. </w:t>
      </w: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t xml:space="preserve">რაც შეეხება მიმდინარე ანგარიშის ბალანსს დოლარებში, საპროგნოზო მაჩვენებლები უმნიშვნელოდ არის შემცირებული 2025 წელს, ხოლო გაზრდილი 2026-2028 წლებისთვის. მცირედით გაუარესებული მიმდინარე ანგარიშის პროგნოზი 2025 წლისთვის ძირითადად მომსახურების ექსპორტის შემცირებით არის გამოწვეული. საშუალოვადიან პერიოდში კი გაუმჯობესებულია საინვესტიციო შემოსავალი, 2023 წლის დეკემბერში მოსალოდნელ დონესთან შედარებით, რაც აუმჯობესებს პირველად შემოსავალს. </w:t>
      </w:r>
    </w:p>
    <w:p w:rsidR="008864DD" w:rsidRPr="008864DD" w:rsidRDefault="008864DD" w:rsidP="008864DD">
      <w:pPr>
        <w:pStyle w:val="NoSpacing"/>
        <w:spacing w:line="276" w:lineRule="auto"/>
        <w:ind w:firstLine="720"/>
        <w:jc w:val="both"/>
        <w:rPr>
          <w:rFonts w:ascii="Sylfaen" w:hAnsi="Sylfaen" w:cs="Segoe UI"/>
          <w:color w:val="000000" w:themeColor="text1"/>
          <w:lang w:val="ka-GE"/>
        </w:rPr>
      </w:pPr>
      <w:r w:rsidRPr="008864DD">
        <w:rPr>
          <w:rFonts w:ascii="Sylfaen" w:hAnsi="Sylfaen" w:cs="Segoe UI"/>
          <w:color w:val="000000" w:themeColor="text1"/>
          <w:lang w:val="ka-GE"/>
        </w:rPr>
        <w:t>მიმდინარე ანგარიშის ბალანსის მშპ-სთ</w:t>
      </w:r>
      <w:r w:rsidR="00E20B14">
        <w:rPr>
          <w:rFonts w:ascii="Sylfaen" w:hAnsi="Sylfaen" w:cs="Segoe UI"/>
          <w:color w:val="000000" w:themeColor="text1"/>
          <w:lang w:val="ka-GE"/>
        </w:rPr>
        <w:t>ა</w:t>
      </w:r>
      <w:r w:rsidRPr="008864DD">
        <w:rPr>
          <w:rFonts w:ascii="Sylfaen" w:hAnsi="Sylfaen" w:cs="Segoe UI"/>
          <w:color w:val="000000" w:themeColor="text1"/>
          <w:lang w:val="ka-GE"/>
        </w:rPr>
        <w:t xml:space="preserve">ნ ფარდობის მაჩვენებელი 2025 წლისთვის იგივე დონეზეა შენარჩუნებული, მომდევნო წლებში კი შეინიშნება მცირედი გაუმჯობესება, რაც ძირითადად გამოწვეულია დეკემბრის პროგნოზებთან შედარებით პირველადი შემოსავლის გაზრდით. </w:t>
      </w:r>
    </w:p>
    <w:p w:rsidR="008864DD" w:rsidRDefault="008864DD" w:rsidP="008864DD">
      <w:pPr>
        <w:pStyle w:val="NoSpacing"/>
        <w:ind w:firstLine="720"/>
        <w:jc w:val="both"/>
        <w:rPr>
          <w:rFonts w:ascii="Sylfaen" w:hAnsi="Sylfaen"/>
          <w:lang w:val="ka-GE"/>
        </w:rPr>
      </w:pPr>
    </w:p>
    <w:p w:rsidR="007665AC" w:rsidRPr="008864DD" w:rsidRDefault="007665AC" w:rsidP="008864DD">
      <w:pPr>
        <w:pStyle w:val="NoSpacing"/>
        <w:ind w:firstLine="720"/>
        <w:jc w:val="both"/>
        <w:rPr>
          <w:rFonts w:ascii="Sylfaen" w:hAnsi="Sylfaen"/>
          <w:lang w:val="ka-GE"/>
        </w:rPr>
      </w:pPr>
    </w:p>
    <w:p w:rsidR="008864DD" w:rsidRPr="008864DD" w:rsidRDefault="008864DD" w:rsidP="008864DD">
      <w:pPr>
        <w:pStyle w:val="Heading1"/>
        <w:spacing w:before="0"/>
        <w:jc w:val="center"/>
        <w:rPr>
          <w:rFonts w:ascii="Sylfaen" w:hAnsi="Sylfaen"/>
          <w:b/>
          <w:noProof/>
          <w:color w:val="1F4E79" w:themeColor="accent1" w:themeShade="80"/>
          <w:sz w:val="22"/>
          <w:szCs w:val="22"/>
          <w:lang w:val="pt-BR"/>
        </w:rPr>
      </w:pPr>
      <w:r w:rsidRPr="008864DD">
        <w:rPr>
          <w:rFonts w:ascii="Sylfaen" w:hAnsi="Sylfaen"/>
          <w:b/>
          <w:noProof/>
          <w:color w:val="1F4E79" w:themeColor="accent1" w:themeShade="80"/>
          <w:sz w:val="22"/>
          <w:szCs w:val="22"/>
          <w:lang w:val="pt-BR"/>
        </w:rPr>
        <w:t>202</w:t>
      </w:r>
      <w:r w:rsidRPr="008864DD">
        <w:rPr>
          <w:rFonts w:ascii="Sylfaen" w:hAnsi="Sylfaen"/>
          <w:b/>
          <w:noProof/>
          <w:color w:val="1F4E79" w:themeColor="accent1" w:themeShade="80"/>
          <w:sz w:val="22"/>
          <w:szCs w:val="22"/>
          <w:lang w:val="ka-GE"/>
        </w:rPr>
        <w:t>5</w:t>
      </w:r>
      <w:r w:rsidRPr="008864DD">
        <w:rPr>
          <w:rFonts w:ascii="Sylfaen" w:hAnsi="Sylfaen"/>
          <w:b/>
          <w:noProof/>
          <w:color w:val="1F4E79" w:themeColor="accent1" w:themeShade="80"/>
          <w:sz w:val="22"/>
          <w:szCs w:val="22"/>
          <w:lang w:val="pt-BR"/>
        </w:rPr>
        <w:t xml:space="preserve"> წლის მაკროეკონომიკური მიმოხილვა</w:t>
      </w:r>
    </w:p>
    <w:p w:rsidR="008864DD" w:rsidRPr="008864DD" w:rsidRDefault="008864DD" w:rsidP="008864DD">
      <w:pPr>
        <w:rPr>
          <w:lang w:val="pt-BR"/>
        </w:rPr>
      </w:pPr>
    </w:p>
    <w:p w:rsidR="008864DD" w:rsidRPr="008864DD" w:rsidRDefault="008864DD" w:rsidP="008864DD">
      <w:pPr>
        <w:pStyle w:val="Heading2"/>
        <w:ind w:firstLine="720"/>
        <w:rPr>
          <w:rFonts w:ascii="Sylfaen" w:hAnsi="Sylfaen"/>
          <w:b/>
          <w:color w:val="auto"/>
          <w:sz w:val="22"/>
          <w:szCs w:val="22"/>
          <w:lang w:val="ka-GE"/>
        </w:rPr>
      </w:pPr>
      <w:r w:rsidRPr="008864DD">
        <w:rPr>
          <w:rFonts w:ascii="Sylfaen" w:hAnsi="Sylfaen" w:cs="Sylfaen"/>
          <w:b/>
          <w:color w:val="auto"/>
          <w:sz w:val="22"/>
          <w:szCs w:val="22"/>
          <w:lang w:val="ka-GE"/>
        </w:rPr>
        <w:t>ეკონომიკური</w:t>
      </w:r>
      <w:r w:rsidRPr="008864DD">
        <w:rPr>
          <w:rFonts w:ascii="Sylfaen" w:hAnsi="Sylfaen"/>
          <w:b/>
          <w:color w:val="auto"/>
          <w:sz w:val="22"/>
          <w:szCs w:val="22"/>
          <w:lang w:val="ka-GE"/>
        </w:rPr>
        <w:t xml:space="preserve"> </w:t>
      </w:r>
      <w:r w:rsidRPr="008864DD">
        <w:rPr>
          <w:rFonts w:ascii="Sylfaen" w:hAnsi="Sylfaen" w:cs="Sylfaen"/>
          <w:b/>
          <w:color w:val="auto"/>
          <w:sz w:val="22"/>
          <w:szCs w:val="22"/>
          <w:lang w:val="ka-GE"/>
        </w:rPr>
        <w:t>ზრდა</w:t>
      </w:r>
    </w:p>
    <w:p w:rsidR="00E36D14" w:rsidRPr="002C2D44" w:rsidRDefault="00E36D14" w:rsidP="00E36D14">
      <w:pPr>
        <w:ind w:firstLine="720"/>
        <w:jc w:val="both"/>
        <w:rPr>
          <w:rFonts w:ascii="Sylfaen" w:hAnsi="Sylfaen" w:cs="Sylfaen"/>
          <w:sz w:val="22"/>
          <w:szCs w:val="22"/>
          <w:lang w:val="ka-GE"/>
        </w:rPr>
      </w:pPr>
      <w:r w:rsidRPr="002C2D44">
        <w:rPr>
          <w:rFonts w:ascii="Sylfaen" w:hAnsi="Sylfaen" w:cs="Sylfaen"/>
          <w:sz w:val="22"/>
          <w:szCs w:val="22"/>
          <w:lang w:val="ka-GE"/>
        </w:rPr>
        <w:t xml:space="preserve">საქართველოს სტატისტიკის ეროვნული სამსახურის წინასწარი მონაცემების მიხედვით, 2025 წლის პირველი ექვსი თვის მთლიანი შიდა პროდუქტის საშუალო რეალურმა ზრდამ, წინა წლის შესაბამის პერიოდთან 8.3 პროცენტი შეადგინა. აქედან, 2025 წლის I კვარტალის საშუალო რეალურმა ზრდამ 9.8 პროცენტი, ხოლო II კვარტალში ზრდამ 7.1 პროცენტი შეადგინა. </w:t>
      </w: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პირველ კვარტალში ეკონომიკური ზრდა დაფიქსირდა შემდეგ დარგებში: ადმინისტრაციული და დამხმარე მომსახურების საქმიანობები 29.7 პროცენტი, განათლება 27.7 პროცენტი, ინფორმაცია და კომუნიკაცია 28.6 პროცენტი, ჯანდაცვა და სოციალური მომსახურების საქმიანობები 17.9 პროცენტი, უძრავ ქონებასთან დაკავშირებული საქმიანობები 12.9 პროცენტი, სამთომოპოვებითი მრეწველობა 12.9 პროცენტი, პროფესიული, სამეცნიერო და ტექნიკური საქმიანობები 11.0 პროცენტი, სახელმწიფო მმართველობა და თავდაცვა; სავალდებულო სოციალური უსაფრთხოება 11.0 პროცენტი  და სხვა.</w:t>
      </w:r>
    </w:p>
    <w:p w:rsidR="008864DD" w:rsidRPr="008864DD" w:rsidRDefault="008864DD" w:rsidP="008864DD">
      <w:pPr>
        <w:ind w:firstLine="720"/>
        <w:jc w:val="both"/>
        <w:rPr>
          <w:rFonts w:ascii="Sylfaen" w:hAnsi="Sylfaen" w:cs="Sylfaen"/>
          <w:lang w:val="ka-GE"/>
        </w:rPr>
      </w:pPr>
    </w:p>
    <w:p w:rsidR="008864DD" w:rsidRPr="008864DD" w:rsidRDefault="008864DD" w:rsidP="008864DD">
      <w:pPr>
        <w:pStyle w:val="Heading2"/>
        <w:ind w:firstLine="720"/>
        <w:rPr>
          <w:b/>
          <w:sz w:val="24"/>
          <w:szCs w:val="24"/>
        </w:rPr>
      </w:pPr>
      <w:r w:rsidRPr="008864DD">
        <w:rPr>
          <w:rFonts w:ascii="Sylfaen" w:hAnsi="Sylfaen" w:cs="Sylfaen"/>
          <w:b/>
          <w:color w:val="auto"/>
          <w:sz w:val="22"/>
          <w:szCs w:val="22"/>
          <w:lang w:val="ka-GE"/>
        </w:rPr>
        <w:t>ფასები</w:t>
      </w: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ივნისში საქართველოში ინფლაციის დონემ  წინა წლის შესაბამის თვესთან შედარებით (წლიური ინფლაცია) 4.0 პროცენტი შეადგინა, ამავე პერიოდისათვის, ბოლო 12 თვის საშუალო ინფლაცია 2.1 პროცენტის დონეზეა.</w:t>
      </w: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წლიური ინფლაციის ფორმირებაზე ძირითადი გავლენა იქონია ფასების ცვლილებამ შემდეგ ჯგუფებზე:</w:t>
      </w:r>
    </w:p>
    <w:p w:rsidR="008864DD" w:rsidRPr="008864DD" w:rsidRDefault="008864DD" w:rsidP="008864DD">
      <w:pPr>
        <w:pStyle w:val="ListParagraph"/>
        <w:numPr>
          <w:ilvl w:val="0"/>
          <w:numId w:val="7"/>
        </w:numPr>
        <w:spacing w:after="200"/>
        <w:ind w:left="720"/>
        <w:contextualSpacing/>
        <w:jc w:val="both"/>
        <w:rPr>
          <w:rFonts w:ascii="Sylfaen" w:hAnsi="Sylfaen" w:cs="Sylfaen"/>
          <w:sz w:val="22"/>
          <w:szCs w:val="22"/>
          <w:lang w:val="ka-GE"/>
        </w:rPr>
      </w:pPr>
      <w:r w:rsidRPr="008864DD">
        <w:rPr>
          <w:rFonts w:ascii="Sylfaen" w:hAnsi="Sylfaen" w:cs="Sylfaen"/>
          <w:sz w:val="22"/>
          <w:szCs w:val="22"/>
          <w:lang w:val="ka-GE"/>
        </w:rPr>
        <w:t xml:space="preserve">სურსათი და უალკოჰოლო სასმელები: ფასები გაიზარდა 10.1%-ით, რაც ინფლაციის მთლიან მაჩვენებელზე 3.34 პროცენტული პუნქტით აისახა;  </w:t>
      </w:r>
    </w:p>
    <w:p w:rsidR="008864DD" w:rsidRPr="008864DD" w:rsidRDefault="008864DD" w:rsidP="008864DD">
      <w:pPr>
        <w:pStyle w:val="ListParagraph"/>
        <w:numPr>
          <w:ilvl w:val="0"/>
          <w:numId w:val="7"/>
        </w:numPr>
        <w:spacing w:after="200"/>
        <w:ind w:left="720"/>
        <w:contextualSpacing/>
        <w:jc w:val="both"/>
        <w:rPr>
          <w:rFonts w:ascii="Sylfaen" w:hAnsi="Sylfaen" w:cs="Sylfaen"/>
          <w:sz w:val="22"/>
          <w:szCs w:val="22"/>
          <w:lang w:val="ka-GE"/>
        </w:rPr>
      </w:pPr>
      <w:r w:rsidRPr="008864DD">
        <w:rPr>
          <w:rFonts w:ascii="Sylfaen" w:hAnsi="Sylfaen" w:cs="Sylfaen"/>
          <w:sz w:val="22"/>
          <w:szCs w:val="22"/>
          <w:lang w:val="ka-GE"/>
        </w:rPr>
        <w:t>ჯანმრთელობის დაცვა: ფასები გაიზარდა 9.4%-ით, რაც ინფლაციის მთლიან მაჩვენებელზე 0.79 პროცენტული პუნქტით აისახა;</w:t>
      </w:r>
    </w:p>
    <w:p w:rsidR="008864DD" w:rsidRPr="008864DD" w:rsidRDefault="008864DD" w:rsidP="008864DD">
      <w:pPr>
        <w:pStyle w:val="ListParagraph"/>
        <w:numPr>
          <w:ilvl w:val="0"/>
          <w:numId w:val="7"/>
        </w:numPr>
        <w:spacing w:after="200"/>
        <w:ind w:left="720"/>
        <w:contextualSpacing/>
        <w:jc w:val="both"/>
        <w:rPr>
          <w:rFonts w:ascii="Sylfaen" w:hAnsi="Sylfaen" w:cs="Sylfaen"/>
          <w:sz w:val="22"/>
          <w:szCs w:val="22"/>
          <w:lang w:val="ka-GE"/>
        </w:rPr>
      </w:pPr>
      <w:r w:rsidRPr="008864DD">
        <w:rPr>
          <w:rFonts w:ascii="Sylfaen" w:hAnsi="Sylfaen" w:cs="Sylfaen"/>
          <w:sz w:val="22"/>
          <w:szCs w:val="22"/>
          <w:lang w:val="ka-GE"/>
        </w:rPr>
        <w:t>სხვადასხვა საქონელი და მომსახურება: ფასები გაიზარდა 6.7%-ით, რაც ინფლაციის მთლიან მაჩვენებელზე 0.33 პროცენტული პუნქტით აისახა;</w:t>
      </w:r>
    </w:p>
    <w:p w:rsidR="008864DD" w:rsidRPr="008864DD" w:rsidRDefault="008864DD" w:rsidP="008864DD">
      <w:pPr>
        <w:pStyle w:val="ListParagraph"/>
        <w:numPr>
          <w:ilvl w:val="0"/>
          <w:numId w:val="7"/>
        </w:numPr>
        <w:spacing w:after="200"/>
        <w:ind w:left="720"/>
        <w:contextualSpacing/>
        <w:jc w:val="both"/>
        <w:rPr>
          <w:rFonts w:ascii="Sylfaen" w:hAnsi="Sylfaen" w:cs="Sylfaen"/>
          <w:sz w:val="22"/>
          <w:szCs w:val="22"/>
          <w:lang w:val="ka-GE"/>
        </w:rPr>
      </w:pPr>
      <w:r w:rsidRPr="008864DD">
        <w:rPr>
          <w:rFonts w:ascii="Sylfaen" w:hAnsi="Sylfaen" w:cs="Sylfaen"/>
          <w:sz w:val="22"/>
          <w:szCs w:val="22"/>
          <w:lang w:val="ka-GE"/>
        </w:rPr>
        <w:t>ალკოჰოლური სასმელები, თამბაქო: ფასები გაიზარდა 4.6%-ით, რაც ინფლაციის მთლიან მაჩვენებელზე 0.3 პროცენტული პუნქტით აისახა;</w:t>
      </w:r>
    </w:p>
    <w:p w:rsidR="008864DD" w:rsidRPr="008864DD" w:rsidRDefault="008864DD" w:rsidP="008864DD">
      <w:pPr>
        <w:pStyle w:val="ListParagraph"/>
        <w:numPr>
          <w:ilvl w:val="0"/>
          <w:numId w:val="7"/>
        </w:numPr>
        <w:spacing w:after="200"/>
        <w:ind w:left="720"/>
        <w:contextualSpacing/>
        <w:jc w:val="both"/>
        <w:rPr>
          <w:rFonts w:ascii="Sylfaen" w:hAnsi="Sylfaen" w:cs="Sylfaen"/>
          <w:sz w:val="22"/>
          <w:szCs w:val="22"/>
          <w:lang w:val="ka-GE"/>
        </w:rPr>
      </w:pPr>
      <w:r w:rsidRPr="008864DD">
        <w:rPr>
          <w:rFonts w:ascii="Sylfaen" w:hAnsi="Sylfaen" w:cs="Sylfaen"/>
          <w:sz w:val="22"/>
          <w:szCs w:val="22"/>
          <w:lang w:val="ka-GE"/>
        </w:rPr>
        <w:t>ტრანსპორტი: ფასები შემცირდა 5.3%-ით, რაც -0.64 პროცენტული პუნქტით აისახა.</w:t>
      </w:r>
    </w:p>
    <w:p w:rsidR="008864DD" w:rsidRPr="008864DD" w:rsidRDefault="008864DD" w:rsidP="008864DD">
      <w:pPr>
        <w:pStyle w:val="Heading2"/>
        <w:ind w:firstLine="720"/>
        <w:rPr>
          <w:rFonts w:ascii="Sylfaen" w:hAnsi="Sylfaen" w:cs="Sylfaen"/>
          <w:b/>
          <w:color w:val="auto"/>
          <w:sz w:val="22"/>
          <w:szCs w:val="22"/>
          <w:lang w:val="ka-GE"/>
        </w:rPr>
      </w:pPr>
      <w:r w:rsidRPr="008864DD">
        <w:rPr>
          <w:rFonts w:ascii="Sylfaen" w:hAnsi="Sylfaen" w:cs="Sylfaen"/>
          <w:b/>
          <w:color w:val="auto"/>
          <w:sz w:val="22"/>
          <w:szCs w:val="22"/>
          <w:lang w:val="ka-GE"/>
        </w:rPr>
        <w:lastRenderedPageBreak/>
        <w:t>გაცვლითი კურსი</w:t>
      </w:r>
    </w:p>
    <w:p w:rsidR="008864DD" w:rsidRPr="008864DD" w:rsidRDefault="008864DD" w:rsidP="008864DD">
      <w:pPr>
        <w:ind w:firstLine="720"/>
        <w:jc w:val="both"/>
        <w:rPr>
          <w:rFonts w:ascii="Sylfaen" w:hAnsi="Sylfaen" w:cs="Sylfaen"/>
          <w:sz w:val="22"/>
          <w:szCs w:val="22"/>
          <w:lang w:val="en-US"/>
        </w:rPr>
      </w:pPr>
      <w:bookmarkStart w:id="0" w:name="_Toc409186469"/>
      <w:bookmarkStart w:id="1" w:name="_Toc411009510"/>
      <w:bookmarkStart w:id="2" w:name="_Toc413431368"/>
      <w:r w:rsidRPr="008864DD">
        <w:rPr>
          <w:rFonts w:ascii="Sylfaen" w:hAnsi="Sylfaen" w:cs="Sylfaen"/>
          <w:sz w:val="22"/>
          <w:szCs w:val="22"/>
          <w:lang w:val="en-US"/>
        </w:rPr>
        <w:t>202</w:t>
      </w:r>
      <w:r w:rsidRPr="008864DD">
        <w:rPr>
          <w:rFonts w:ascii="Sylfaen" w:hAnsi="Sylfaen" w:cs="Sylfaen"/>
          <w:sz w:val="22"/>
          <w:szCs w:val="22"/>
          <w:lang w:val="ka-GE"/>
        </w:rPr>
        <w:t>5</w:t>
      </w:r>
      <w:r w:rsidRPr="008864DD">
        <w:rPr>
          <w:rFonts w:ascii="Sylfaen" w:hAnsi="Sylfaen" w:cs="Sylfaen"/>
          <w:sz w:val="22"/>
          <w:szCs w:val="22"/>
          <w:lang w:val="en-US"/>
        </w:rPr>
        <w:t xml:space="preserve"> წლის ივნისში 202</w:t>
      </w:r>
      <w:r w:rsidRPr="008864DD">
        <w:rPr>
          <w:rFonts w:ascii="Sylfaen" w:hAnsi="Sylfaen" w:cs="Sylfaen"/>
          <w:sz w:val="22"/>
          <w:szCs w:val="22"/>
          <w:lang w:val="ka-GE"/>
        </w:rPr>
        <w:t>4</w:t>
      </w:r>
      <w:r w:rsidRPr="008864DD">
        <w:rPr>
          <w:rFonts w:ascii="Sylfaen" w:hAnsi="Sylfaen" w:cs="Sylfaen"/>
          <w:sz w:val="22"/>
          <w:szCs w:val="22"/>
          <w:lang w:val="en-US"/>
        </w:rPr>
        <w:t xml:space="preserve"> წლის დეკემბერთან შედარებით ლარის გაცვლითი კურსი აშშ დოლარის მიმართ 3.0 პროცენტით გა</w:t>
      </w:r>
      <w:r w:rsidRPr="008864DD">
        <w:rPr>
          <w:rFonts w:ascii="Sylfaen" w:hAnsi="Sylfaen" w:cs="Sylfaen"/>
          <w:sz w:val="22"/>
          <w:szCs w:val="22"/>
          <w:lang w:val="ka-GE"/>
        </w:rPr>
        <w:t>მყა</w:t>
      </w:r>
      <w:r w:rsidRPr="008864DD">
        <w:rPr>
          <w:rFonts w:ascii="Sylfaen" w:hAnsi="Sylfaen" w:cs="Sylfaen"/>
          <w:sz w:val="22"/>
          <w:szCs w:val="22"/>
          <w:lang w:val="en-US"/>
        </w:rPr>
        <w:t>რდა და 2.</w:t>
      </w:r>
      <w:r w:rsidRPr="008864DD">
        <w:rPr>
          <w:rFonts w:ascii="Sylfaen" w:hAnsi="Sylfaen" w:cs="Sylfaen"/>
          <w:sz w:val="22"/>
          <w:szCs w:val="22"/>
          <w:lang w:val="ka-GE"/>
        </w:rPr>
        <w:t>72</w:t>
      </w:r>
      <w:r w:rsidRPr="008864DD">
        <w:rPr>
          <w:rFonts w:ascii="Sylfaen" w:hAnsi="Sylfaen" w:cs="Sylfaen"/>
          <w:sz w:val="22"/>
          <w:szCs w:val="22"/>
          <w:lang w:val="en-US"/>
        </w:rPr>
        <w:t xml:space="preserve">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w:t>
      </w:r>
      <w:r w:rsidRPr="008864DD">
        <w:rPr>
          <w:rFonts w:ascii="Sylfaen" w:hAnsi="Sylfaen" w:cs="Sylfaen"/>
          <w:sz w:val="22"/>
          <w:szCs w:val="22"/>
          <w:lang w:val="ka-GE"/>
        </w:rPr>
        <w:t>1</w:t>
      </w:r>
      <w:r w:rsidRPr="008864DD">
        <w:rPr>
          <w:rFonts w:ascii="Sylfaen" w:hAnsi="Sylfaen" w:cs="Sylfaen"/>
          <w:sz w:val="22"/>
          <w:szCs w:val="22"/>
          <w:lang w:val="en-US"/>
        </w:rPr>
        <w:t>.</w:t>
      </w:r>
      <w:r w:rsidRPr="008864DD">
        <w:rPr>
          <w:rFonts w:ascii="Sylfaen" w:hAnsi="Sylfaen" w:cs="Sylfaen"/>
          <w:sz w:val="22"/>
          <w:szCs w:val="22"/>
          <w:lang w:val="ka-GE"/>
        </w:rPr>
        <w:t>5</w:t>
      </w:r>
      <w:r w:rsidRPr="008864DD">
        <w:rPr>
          <w:rFonts w:ascii="Sylfaen" w:hAnsi="Sylfaen" w:cs="Sylfaen"/>
          <w:sz w:val="22"/>
          <w:szCs w:val="22"/>
          <w:lang w:val="en-US"/>
        </w:rPr>
        <w:t xml:space="preserve"> პროცენტით.</w:t>
      </w:r>
    </w:p>
    <w:p w:rsidR="008864DD" w:rsidRPr="008864DD" w:rsidRDefault="008864DD" w:rsidP="008864DD">
      <w:pPr>
        <w:ind w:firstLine="720"/>
        <w:jc w:val="both"/>
        <w:rPr>
          <w:rFonts w:ascii="Sylfaen" w:hAnsi="Sylfaen" w:cs="Sylfaen"/>
          <w:sz w:val="22"/>
          <w:szCs w:val="22"/>
          <w:lang w:val="ka-GE"/>
        </w:rPr>
      </w:pPr>
    </w:p>
    <w:bookmarkEnd w:id="0"/>
    <w:bookmarkEnd w:id="1"/>
    <w:bookmarkEnd w:id="2"/>
    <w:p w:rsidR="008864DD" w:rsidRPr="008864DD" w:rsidRDefault="008864DD" w:rsidP="008864DD">
      <w:pPr>
        <w:pStyle w:val="Heading2"/>
        <w:ind w:firstLine="720"/>
        <w:rPr>
          <w:b/>
          <w:color w:val="auto"/>
          <w:sz w:val="24"/>
          <w:szCs w:val="24"/>
          <w:lang w:val="ka-GE"/>
        </w:rPr>
      </w:pPr>
      <w:r w:rsidRPr="008864DD">
        <w:rPr>
          <w:rFonts w:ascii="Sylfaen" w:hAnsi="Sylfaen" w:cs="Sylfaen"/>
          <w:b/>
          <w:color w:val="auto"/>
          <w:sz w:val="22"/>
          <w:szCs w:val="22"/>
          <w:lang w:val="ka-GE"/>
        </w:rPr>
        <w:t>მონეტარული აგრეგატები</w:t>
      </w:r>
    </w:p>
    <w:p w:rsidR="00435255" w:rsidRPr="00B20C0A" w:rsidRDefault="00435255" w:rsidP="00435255">
      <w:pPr>
        <w:widowControl w:val="0"/>
        <w:tabs>
          <w:tab w:val="decimal" w:pos="0"/>
        </w:tabs>
        <w:spacing w:before="50"/>
        <w:jc w:val="both"/>
        <w:rPr>
          <w:rFonts w:ascii="Sylfaen" w:eastAsia="Sylfaen" w:hAnsi="Sylfaen" w:cs="Sylfaen"/>
          <w:sz w:val="22"/>
          <w:szCs w:val="22"/>
          <w:lang w:val="ka-GE"/>
        </w:rPr>
      </w:pPr>
      <w:r>
        <w:rPr>
          <w:rFonts w:ascii="Sylfaen" w:eastAsia="Sylfaen" w:hAnsi="Sylfaen" w:cs="Sylfaen"/>
          <w:sz w:val="22"/>
          <w:szCs w:val="22"/>
          <w:lang w:val="ka-GE"/>
        </w:rPr>
        <w:tab/>
      </w:r>
      <w:r w:rsidRPr="00B20C0A">
        <w:rPr>
          <w:rFonts w:ascii="Sylfaen" w:eastAsia="Sylfaen" w:hAnsi="Sylfaen" w:cs="Sylfaen"/>
          <w:sz w:val="22"/>
          <w:szCs w:val="22"/>
          <w:lang w:val="ka-GE"/>
        </w:rPr>
        <w:t xml:space="preserve">2025 წლის ივნისში 2024 წლის ივნისთან შედარებით M3 ფართო ფულის აგრეგატი 11.5 პროცენტით გაიზარდა და 50 358.0  მლნ ლარი შეადგინა, ხოლო M2 ფულის მასა 10.2 პროცენტით გაიზარდა და 29 179.9 მლნ ლარის დონეზე დაფიქსირდა. </w:t>
      </w:r>
    </w:p>
    <w:p w:rsidR="00435255" w:rsidRPr="00DA4595" w:rsidRDefault="00435255" w:rsidP="00435255">
      <w:pPr>
        <w:widowControl w:val="0"/>
        <w:tabs>
          <w:tab w:val="decimal" w:pos="0"/>
        </w:tabs>
        <w:spacing w:before="50"/>
        <w:jc w:val="both"/>
        <w:rPr>
          <w:rFonts w:ascii="Sylfaen" w:eastAsia="Sylfaen" w:hAnsi="Sylfaen" w:cs="Sylfaen"/>
          <w:sz w:val="22"/>
          <w:szCs w:val="22"/>
          <w:lang w:val="ka-GE"/>
        </w:rPr>
      </w:pPr>
      <w:r w:rsidRPr="00B20C0A">
        <w:rPr>
          <w:rFonts w:ascii="Sylfaen" w:eastAsia="Sylfaen" w:hAnsi="Sylfaen" w:cs="Sylfaen"/>
          <w:sz w:val="22"/>
          <w:szCs w:val="22"/>
          <w:lang w:val="ka-GE"/>
        </w:rPr>
        <w:tab/>
        <w:t>202</w:t>
      </w:r>
      <w:r w:rsidRPr="00B20C0A">
        <w:rPr>
          <w:rFonts w:ascii="Sylfaen" w:eastAsia="Sylfaen" w:hAnsi="Sylfaen" w:cs="Sylfaen"/>
          <w:sz w:val="22"/>
          <w:szCs w:val="22"/>
          <w:lang w:val="en-US"/>
        </w:rPr>
        <w:t>5</w:t>
      </w:r>
      <w:r w:rsidRPr="00B20C0A">
        <w:rPr>
          <w:rFonts w:ascii="Sylfaen" w:eastAsia="Sylfaen" w:hAnsi="Sylfaen" w:cs="Sylfaen"/>
          <w:sz w:val="22"/>
          <w:szCs w:val="22"/>
          <w:lang w:val="ka-GE"/>
        </w:rPr>
        <w:t xml:space="preserve"> წლის ივნისში, წინა წლის დეკემბერთან შედარებით დეპოზიტების დოლარიზაციის კოეფიციენტი 1.9 პროცენტული პუნქტით შემცირდა და 47.3 პროცენტს გაუტოლდა. ამავე პერიოდში 0.</w:t>
      </w:r>
      <w:r w:rsidRPr="00B20C0A">
        <w:rPr>
          <w:rFonts w:ascii="Sylfaen" w:eastAsia="Sylfaen" w:hAnsi="Sylfaen" w:cs="Sylfaen"/>
          <w:sz w:val="22"/>
          <w:szCs w:val="22"/>
          <w:lang w:val="en-US"/>
        </w:rPr>
        <w:t>3</w:t>
      </w:r>
      <w:r w:rsidRPr="00B20C0A">
        <w:rPr>
          <w:rFonts w:ascii="Sylfaen" w:eastAsia="Sylfaen" w:hAnsi="Sylfaen" w:cs="Sylfaen"/>
          <w:sz w:val="22"/>
          <w:szCs w:val="22"/>
          <w:lang w:val="ka-GE"/>
        </w:rPr>
        <w:t xml:space="preserve"> პროცენტული პუნქტით შემცირდა სესხების დოლარიზაციის კოეფიციენტი და 4</w:t>
      </w:r>
      <w:r w:rsidRPr="00B20C0A">
        <w:rPr>
          <w:rFonts w:ascii="Sylfaen" w:eastAsia="Sylfaen" w:hAnsi="Sylfaen" w:cs="Sylfaen"/>
          <w:sz w:val="22"/>
          <w:szCs w:val="22"/>
          <w:lang w:val="en-US"/>
        </w:rPr>
        <w:t>3</w:t>
      </w:r>
      <w:r w:rsidRPr="00B20C0A">
        <w:rPr>
          <w:rFonts w:ascii="Sylfaen" w:eastAsia="Sylfaen" w:hAnsi="Sylfaen" w:cs="Sylfaen"/>
          <w:sz w:val="22"/>
          <w:szCs w:val="22"/>
          <w:lang w:val="ka-GE"/>
        </w:rPr>
        <w:t>.</w:t>
      </w:r>
      <w:r w:rsidRPr="00B20C0A">
        <w:rPr>
          <w:rFonts w:ascii="Sylfaen" w:eastAsia="Sylfaen" w:hAnsi="Sylfaen" w:cs="Sylfaen"/>
          <w:sz w:val="22"/>
          <w:szCs w:val="22"/>
          <w:lang w:val="en-US"/>
        </w:rPr>
        <w:t>0</w:t>
      </w:r>
      <w:r w:rsidRPr="00B20C0A">
        <w:rPr>
          <w:rFonts w:ascii="Sylfaen" w:eastAsia="Sylfaen" w:hAnsi="Sylfaen" w:cs="Sylfaen"/>
          <w:sz w:val="22"/>
          <w:szCs w:val="22"/>
          <w:lang w:val="ka-GE"/>
        </w:rPr>
        <w:t xml:space="preserve"> პროცენტი შეადგინა.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pStyle w:val="Heading2"/>
        <w:ind w:firstLine="720"/>
        <w:rPr>
          <w:rFonts w:ascii="Sylfaen" w:hAnsi="Sylfaen" w:cs="Sylfaen"/>
          <w:b/>
          <w:color w:val="auto"/>
          <w:sz w:val="22"/>
          <w:szCs w:val="22"/>
          <w:lang w:val="ka-GE"/>
        </w:rPr>
      </w:pPr>
      <w:r w:rsidRPr="008864DD">
        <w:rPr>
          <w:rFonts w:ascii="Sylfaen" w:hAnsi="Sylfaen" w:cs="Sylfaen"/>
          <w:b/>
          <w:color w:val="auto"/>
          <w:sz w:val="22"/>
          <w:szCs w:val="22"/>
          <w:lang w:val="ka-GE"/>
        </w:rPr>
        <w:t>საგარეო სექტორი</w:t>
      </w:r>
    </w:p>
    <w:p w:rsidR="008864DD" w:rsidRPr="008864DD" w:rsidRDefault="008864DD" w:rsidP="008864DD">
      <w:pPr>
        <w:widowControl w:val="0"/>
        <w:tabs>
          <w:tab w:val="decimal" w:pos="0"/>
        </w:tabs>
        <w:spacing w:before="50"/>
        <w:jc w:val="both"/>
        <w:rPr>
          <w:rFonts w:ascii="Sylfaen" w:eastAsia="Sylfaen" w:hAnsi="Sylfaen" w:cs="Sylfaen"/>
          <w:sz w:val="22"/>
          <w:szCs w:val="22"/>
          <w:lang w:val="en-US"/>
        </w:rPr>
      </w:pPr>
      <w:r w:rsidRPr="008864DD">
        <w:rPr>
          <w:rFonts w:ascii="Sylfaen" w:eastAsia="Sylfaen" w:hAnsi="Sylfaen" w:cs="Sylfaen"/>
          <w:sz w:val="22"/>
          <w:szCs w:val="22"/>
          <w:lang w:val="ka-GE"/>
        </w:rPr>
        <w:tab/>
        <w:t>202</w:t>
      </w:r>
      <w:r w:rsidRPr="008864DD">
        <w:rPr>
          <w:rFonts w:ascii="Sylfaen" w:eastAsia="Sylfaen" w:hAnsi="Sylfaen" w:cs="Sylfaen"/>
          <w:sz w:val="22"/>
          <w:szCs w:val="22"/>
          <w:lang w:val="en-US"/>
        </w:rPr>
        <w:t>5</w:t>
      </w:r>
      <w:r w:rsidRPr="008864DD">
        <w:rPr>
          <w:rFonts w:ascii="Sylfaen" w:eastAsia="Sylfaen" w:hAnsi="Sylfaen" w:cs="Sylfaen"/>
          <w:sz w:val="22"/>
          <w:szCs w:val="22"/>
          <w:lang w:val="ka-GE"/>
        </w:rPr>
        <w:t xml:space="preserve"> წლის იანვარ-ივნისში საქართველოში საქონლით საგარეო სავაჭრო ბრუნვამ </w:t>
      </w:r>
      <w:r w:rsidRPr="008864DD">
        <w:rPr>
          <w:rFonts w:ascii="Sylfaen" w:eastAsia="Sylfaen" w:hAnsi="Sylfaen" w:cs="Sylfaen"/>
          <w:sz w:val="22"/>
          <w:szCs w:val="22"/>
          <w:lang w:val="en-US"/>
        </w:rPr>
        <w:t>11 934.0</w:t>
      </w:r>
      <w:r w:rsidRPr="008864DD">
        <w:rPr>
          <w:rFonts w:ascii="Sylfaen" w:eastAsia="Sylfaen" w:hAnsi="Sylfaen" w:cs="Sylfaen"/>
          <w:sz w:val="22"/>
          <w:szCs w:val="22"/>
          <w:lang w:val="ka-GE"/>
        </w:rPr>
        <w:t xml:space="preserve"> მლნ აშშ დოლარი შეადგინა, რაც წინა წლის შესაბამის მაჩვენებელზე 1</w:t>
      </w:r>
      <w:r w:rsidRPr="008864DD">
        <w:rPr>
          <w:rFonts w:ascii="Sylfaen" w:eastAsia="Sylfaen" w:hAnsi="Sylfaen" w:cs="Sylfaen"/>
          <w:sz w:val="22"/>
          <w:szCs w:val="22"/>
          <w:lang w:val="en-US"/>
        </w:rPr>
        <w:t>2</w:t>
      </w:r>
      <w:r w:rsidRPr="008864DD">
        <w:rPr>
          <w:rFonts w:ascii="Sylfaen" w:eastAsia="Sylfaen" w:hAnsi="Sylfaen" w:cs="Sylfaen"/>
          <w:sz w:val="22"/>
          <w:szCs w:val="22"/>
          <w:lang w:val="ka-GE"/>
        </w:rPr>
        <w:t>.8 პროცენტით მეტია</w:t>
      </w:r>
      <w:r w:rsidRPr="008864DD">
        <w:rPr>
          <w:rFonts w:ascii="Sylfaen" w:eastAsia="Sylfaen" w:hAnsi="Sylfaen" w:cs="Sylfaen"/>
          <w:sz w:val="22"/>
          <w:szCs w:val="22"/>
          <w:lang w:val="en-US"/>
        </w:rPr>
        <w:t>.</w:t>
      </w:r>
      <w:r w:rsidRPr="008864DD">
        <w:rPr>
          <w:rFonts w:ascii="Sylfaen" w:eastAsia="Sylfaen" w:hAnsi="Sylfaen" w:cs="Sylfaen"/>
          <w:sz w:val="22"/>
          <w:szCs w:val="22"/>
          <w:lang w:val="ka-GE"/>
        </w:rPr>
        <w:t xml:space="preserve"> აქედან ექსპორტი  3 234.7 მლნ აშშ დოლარს შეადგენს (13.7 პროცენტით მეტი), ხოლო იმპორტი  </w:t>
      </w:r>
      <w:r w:rsidRPr="008864DD">
        <w:rPr>
          <w:rFonts w:ascii="Sylfaen" w:eastAsia="Sylfaen" w:hAnsi="Sylfaen" w:cs="Sylfaen"/>
          <w:sz w:val="22"/>
          <w:szCs w:val="22"/>
          <w:lang w:val="en-US"/>
        </w:rPr>
        <w:t>- 8 699.3</w:t>
      </w:r>
      <w:r w:rsidRPr="008864DD">
        <w:rPr>
          <w:rFonts w:ascii="Sylfaen" w:eastAsia="Sylfaen" w:hAnsi="Sylfaen" w:cs="Sylfaen"/>
          <w:sz w:val="22"/>
          <w:szCs w:val="22"/>
          <w:lang w:val="ka-GE"/>
        </w:rPr>
        <w:t xml:space="preserve"> მლნ აშშ დოლარს (12.4 პროცენტით მეტი). საქართველოს უარყოფითმა სავაჭრო ბალანსმა 2025 წლის იანვარ-ივნისში  </w:t>
      </w:r>
      <w:r w:rsidRPr="008864DD">
        <w:rPr>
          <w:rFonts w:ascii="Sylfaen" w:eastAsia="Sylfaen" w:hAnsi="Sylfaen" w:cs="Sylfaen"/>
          <w:sz w:val="22"/>
          <w:szCs w:val="22"/>
          <w:lang w:val="en-US"/>
        </w:rPr>
        <w:t xml:space="preserve"> 5 464.6</w:t>
      </w:r>
      <w:r w:rsidRPr="008864DD">
        <w:rPr>
          <w:rFonts w:ascii="Sylfaen" w:eastAsia="Sylfaen" w:hAnsi="Sylfaen" w:cs="Sylfaen"/>
          <w:sz w:val="22"/>
          <w:szCs w:val="22"/>
          <w:lang w:val="ka-GE"/>
        </w:rPr>
        <w:t xml:space="preserve"> მლნ აშშ დოლარი შეადგინა, რაც საგარეო სავაჭრო ბრუნვის 45.8 პროცენტია.</w:t>
      </w:r>
    </w:p>
    <w:p w:rsidR="008864DD" w:rsidRPr="008864DD" w:rsidRDefault="008864DD" w:rsidP="008864DD">
      <w:pPr>
        <w:widowControl w:val="0"/>
        <w:tabs>
          <w:tab w:val="decimal" w:pos="0"/>
        </w:tabs>
        <w:spacing w:before="50"/>
        <w:jc w:val="both"/>
        <w:rPr>
          <w:rFonts w:ascii="Sylfaen" w:eastAsia="Sylfaen" w:hAnsi="Sylfaen" w:cs="Sylfaen"/>
          <w:sz w:val="22"/>
          <w:szCs w:val="22"/>
          <w:lang w:val="en-US"/>
        </w:rPr>
      </w:pPr>
    </w:p>
    <w:p w:rsidR="008864DD" w:rsidRPr="008864DD" w:rsidRDefault="008864DD" w:rsidP="008864DD">
      <w:pPr>
        <w:widowControl w:val="0"/>
        <w:tabs>
          <w:tab w:val="decimal" w:pos="0"/>
        </w:tabs>
        <w:spacing w:before="50"/>
        <w:jc w:val="both"/>
        <w:rPr>
          <w:rFonts w:ascii="Sylfaen" w:eastAsia="Sylfaen" w:hAnsi="Sylfaen" w:cs="Sylfaen"/>
          <w:sz w:val="22"/>
          <w:szCs w:val="22"/>
          <w:lang w:val="ka-GE"/>
        </w:rPr>
      </w:pPr>
      <w:r w:rsidRPr="008864DD">
        <w:rPr>
          <w:rFonts w:ascii="Sylfaen" w:eastAsia="Sylfaen" w:hAnsi="Sylfaen" w:cs="Sylfaen"/>
          <w:sz w:val="22"/>
          <w:szCs w:val="22"/>
          <w:lang w:val="ka-GE"/>
        </w:rPr>
        <w:tab/>
        <w:t>საქართველოს უმსხვილეს სავაჭრო პარტნიორი ევროკავშირია, რომლის წილი მთლიან საქონელბრუნვაში 20.9%-ს შეადგენს. უმსხვილეს სავაჭრო პარტნიორებში აგრეთვე შედის თურქეთი (12.3%), აშშ (11.1%),  რუსეთი (10.7%)  და  ჩინეთი</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 xml:space="preserve"> (8.8%).</w:t>
      </w:r>
    </w:p>
    <w:p w:rsidR="008864DD" w:rsidRPr="008864DD" w:rsidRDefault="008864DD" w:rsidP="008864DD">
      <w:pPr>
        <w:widowControl w:val="0"/>
        <w:tabs>
          <w:tab w:val="decimal" w:pos="0"/>
        </w:tabs>
        <w:spacing w:before="50"/>
        <w:jc w:val="both"/>
        <w:rPr>
          <w:rFonts w:ascii="Sylfaen" w:eastAsia="Sylfaen" w:hAnsi="Sylfaen" w:cs="Sylfaen"/>
          <w:sz w:val="22"/>
          <w:szCs w:val="22"/>
          <w:lang w:val="ka-GE"/>
        </w:rPr>
      </w:pPr>
      <w:r w:rsidRPr="008864DD">
        <w:rPr>
          <w:rFonts w:ascii="Sylfaen" w:eastAsia="Sylfaen" w:hAnsi="Sylfaen" w:cs="Sylfaen"/>
          <w:sz w:val="22"/>
          <w:szCs w:val="22"/>
          <w:lang w:val="ka-GE"/>
        </w:rPr>
        <w:tab/>
      </w:r>
      <w:r w:rsidRPr="008864DD">
        <w:rPr>
          <w:rFonts w:ascii="Sylfaen" w:hAnsi="Sylfaen" w:cs="Sylfaen"/>
          <w:sz w:val="22"/>
          <w:szCs w:val="22"/>
          <w:lang w:val="ka-GE"/>
        </w:rPr>
        <w:t xml:space="preserve">მთლიან ექსპორტში </w:t>
      </w:r>
      <w:r w:rsidRPr="008864DD">
        <w:rPr>
          <w:rFonts w:ascii="Sylfaen" w:eastAsia="Sylfaen" w:hAnsi="Sylfaen" w:cs="Sylfaen"/>
          <w:sz w:val="22"/>
          <w:szCs w:val="22"/>
          <w:lang w:val="ka-GE"/>
        </w:rPr>
        <w:t>ყირგიზეთის</w:t>
      </w:r>
      <w:r w:rsidRPr="008864DD">
        <w:rPr>
          <w:rFonts w:ascii="Sylfaen" w:hAnsi="Sylfaen" w:cs="Sylfaen"/>
          <w:sz w:val="22"/>
          <w:szCs w:val="22"/>
          <w:lang w:val="ka-GE"/>
        </w:rPr>
        <w:t xml:space="preserve"> წილი 21.1%-ია. </w:t>
      </w:r>
      <w:r w:rsidRPr="008864DD">
        <w:rPr>
          <w:rFonts w:ascii="Sylfaen" w:eastAsia="Sylfaen" w:hAnsi="Sylfaen" w:cs="Sylfaen"/>
          <w:sz w:val="22"/>
          <w:szCs w:val="22"/>
          <w:lang w:val="ka-GE"/>
        </w:rPr>
        <w:t xml:space="preserve">ყაზახეთის </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12.8%</w:t>
      </w:r>
      <w:r w:rsidRPr="008864DD">
        <w:rPr>
          <w:rFonts w:ascii="Sylfaen" w:eastAsia="Sylfaen" w:hAnsi="Sylfaen" w:cs="Sylfaen"/>
          <w:sz w:val="22"/>
          <w:szCs w:val="22"/>
          <w:lang w:val="en-US"/>
        </w:rPr>
        <w:t>,</w:t>
      </w:r>
      <w:r w:rsidRPr="008864DD">
        <w:rPr>
          <w:rFonts w:ascii="Sylfaen" w:eastAsia="Sylfaen" w:hAnsi="Sylfaen" w:cs="Sylfaen"/>
          <w:sz w:val="22"/>
          <w:szCs w:val="22"/>
          <w:lang w:val="ka-GE"/>
        </w:rPr>
        <w:t xml:space="preserve"> ევროკავშირის - 11.5%,  აზერბაიჯანის - 10.6%,  აზერბაიჯანის - 11.2%  და რუსეთის - 10.3%.</w:t>
      </w:r>
    </w:p>
    <w:p w:rsidR="008864DD" w:rsidRPr="008864DD" w:rsidRDefault="008864DD" w:rsidP="008864DD">
      <w:pPr>
        <w:widowControl w:val="0"/>
        <w:tabs>
          <w:tab w:val="decimal" w:pos="0"/>
        </w:tabs>
        <w:spacing w:before="50"/>
        <w:jc w:val="both"/>
        <w:rPr>
          <w:rFonts w:ascii="Sylfaen" w:eastAsia="Sylfaen" w:hAnsi="Sylfaen" w:cs="Sylfaen"/>
          <w:sz w:val="22"/>
          <w:szCs w:val="22"/>
          <w:lang w:val="ka-GE"/>
        </w:rPr>
      </w:pPr>
      <w:r w:rsidRPr="008864DD">
        <w:rPr>
          <w:rFonts w:ascii="Sylfaen" w:eastAsia="Sylfaen" w:hAnsi="Sylfaen" w:cs="Sylfaen"/>
          <w:sz w:val="22"/>
          <w:szCs w:val="22"/>
          <w:lang w:val="ka-GE"/>
        </w:rPr>
        <w:tab/>
        <w:t>სასაქონლო ჯგუფების მიხედვით ექსპორტში პირველ ადგილზე მსუბუქი ავტომობილებია  3</w:t>
      </w:r>
      <w:r w:rsidRPr="008864DD">
        <w:rPr>
          <w:rFonts w:ascii="Sylfaen" w:eastAsia="Sylfaen" w:hAnsi="Sylfaen" w:cs="Sylfaen"/>
          <w:sz w:val="22"/>
          <w:szCs w:val="22"/>
          <w:lang w:val="en-US"/>
        </w:rPr>
        <w:t>7</w:t>
      </w:r>
      <w:r w:rsidRPr="008864DD">
        <w:rPr>
          <w:rFonts w:ascii="Sylfaen" w:eastAsia="Sylfaen" w:hAnsi="Sylfaen" w:cs="Sylfaen"/>
          <w:sz w:val="22"/>
          <w:szCs w:val="22"/>
          <w:lang w:val="ka-GE"/>
        </w:rPr>
        <w:t>.</w:t>
      </w:r>
      <w:r w:rsidRPr="008864DD">
        <w:rPr>
          <w:rFonts w:ascii="Sylfaen" w:eastAsia="Sylfaen" w:hAnsi="Sylfaen" w:cs="Sylfaen"/>
          <w:sz w:val="22"/>
          <w:szCs w:val="22"/>
          <w:lang w:val="en-US"/>
        </w:rPr>
        <w:t>6%-</w:t>
      </w:r>
      <w:r w:rsidRPr="008864DD">
        <w:rPr>
          <w:rFonts w:ascii="Sylfaen" w:eastAsia="Sylfaen" w:hAnsi="Sylfaen" w:cs="Sylfaen"/>
          <w:sz w:val="22"/>
          <w:szCs w:val="22"/>
          <w:lang w:val="ka-GE"/>
        </w:rPr>
        <w:t>ით, მომდევნო ადგილებს იკავებენ: ძვირფასი ლითონების მადნები და კონცენტრატები</w:t>
      </w:r>
      <w:r w:rsidRPr="008864DD">
        <w:rPr>
          <w:rFonts w:ascii="Sylfaen" w:eastAsia="Sylfaen" w:hAnsi="Sylfaen" w:cs="Sylfaen"/>
          <w:sz w:val="22"/>
          <w:szCs w:val="22"/>
          <w:lang w:val="en-US"/>
        </w:rPr>
        <w:t xml:space="preserve"> 5.4%, </w:t>
      </w:r>
      <w:r w:rsidRPr="008864DD">
        <w:rPr>
          <w:rFonts w:ascii="Sylfaen" w:eastAsia="Sylfaen" w:hAnsi="Sylfaen" w:cs="Sylfaen"/>
          <w:sz w:val="22"/>
          <w:szCs w:val="22"/>
          <w:lang w:val="ka-GE"/>
        </w:rPr>
        <w:t xml:space="preserve">სპირტიანი სასმელები </w:t>
      </w:r>
      <w:r w:rsidRPr="008864DD">
        <w:rPr>
          <w:rFonts w:ascii="Sylfaen" w:eastAsia="Sylfaen" w:hAnsi="Sylfaen" w:cs="Sylfaen"/>
          <w:sz w:val="22"/>
          <w:szCs w:val="22"/>
          <w:lang w:val="en-US"/>
        </w:rPr>
        <w:t>- 3</w:t>
      </w:r>
      <w:r w:rsidRPr="008864DD">
        <w:rPr>
          <w:rFonts w:ascii="Sylfaen" w:eastAsia="Sylfaen" w:hAnsi="Sylfaen" w:cs="Sylfaen"/>
          <w:sz w:val="22"/>
          <w:szCs w:val="22"/>
          <w:lang w:val="ka-GE"/>
        </w:rPr>
        <w:t>.</w:t>
      </w:r>
      <w:r w:rsidRPr="008864DD">
        <w:rPr>
          <w:rFonts w:ascii="Sylfaen" w:eastAsia="Sylfaen" w:hAnsi="Sylfaen" w:cs="Sylfaen"/>
          <w:sz w:val="22"/>
          <w:szCs w:val="22"/>
          <w:lang w:val="en-US"/>
        </w:rPr>
        <w:t>8</w:t>
      </w:r>
      <w:r w:rsidRPr="008864DD">
        <w:rPr>
          <w:rFonts w:ascii="Sylfaen" w:eastAsia="Sylfaen" w:hAnsi="Sylfaen" w:cs="Sylfaen"/>
          <w:sz w:val="22"/>
          <w:szCs w:val="22"/>
          <w:lang w:val="ka-GE"/>
        </w:rPr>
        <w:t xml:space="preserve">%, ყურძნის ნატურალური ღვინოები </w:t>
      </w:r>
      <w:r w:rsidRPr="008864DD">
        <w:rPr>
          <w:rFonts w:ascii="Sylfaen" w:eastAsia="Sylfaen" w:hAnsi="Sylfaen" w:cs="Sylfaen"/>
          <w:sz w:val="22"/>
          <w:szCs w:val="22"/>
          <w:lang w:val="en-US"/>
        </w:rPr>
        <w:t>- 3</w:t>
      </w:r>
      <w:r w:rsidRPr="008864DD">
        <w:rPr>
          <w:rFonts w:ascii="Sylfaen" w:eastAsia="Sylfaen" w:hAnsi="Sylfaen" w:cs="Sylfaen"/>
          <w:sz w:val="22"/>
          <w:szCs w:val="22"/>
          <w:lang w:val="ka-GE"/>
        </w:rPr>
        <w:t>.</w:t>
      </w:r>
      <w:r w:rsidRPr="008864DD">
        <w:rPr>
          <w:rFonts w:ascii="Sylfaen" w:eastAsia="Sylfaen" w:hAnsi="Sylfaen" w:cs="Sylfaen"/>
          <w:sz w:val="22"/>
          <w:szCs w:val="22"/>
          <w:lang w:val="en-US"/>
        </w:rPr>
        <w:t>8</w:t>
      </w:r>
      <w:r w:rsidRPr="008864DD">
        <w:rPr>
          <w:rFonts w:ascii="Sylfaen" w:eastAsia="Sylfaen" w:hAnsi="Sylfaen" w:cs="Sylfaen"/>
          <w:sz w:val="22"/>
          <w:szCs w:val="22"/>
          <w:lang w:val="ka-GE"/>
        </w:rPr>
        <w:t xml:space="preserve">% და ფეროშენადნობები </w:t>
      </w:r>
      <w:r w:rsidRPr="008864DD">
        <w:rPr>
          <w:rFonts w:ascii="Sylfaen" w:eastAsia="Sylfaen" w:hAnsi="Sylfaen" w:cs="Sylfaen"/>
          <w:sz w:val="22"/>
          <w:szCs w:val="22"/>
          <w:lang w:val="en-US"/>
        </w:rPr>
        <w:t>- 3</w:t>
      </w:r>
      <w:r w:rsidRPr="008864DD">
        <w:rPr>
          <w:rFonts w:ascii="Sylfaen" w:eastAsia="Sylfaen" w:hAnsi="Sylfaen" w:cs="Sylfaen"/>
          <w:sz w:val="22"/>
          <w:szCs w:val="22"/>
          <w:lang w:val="ka-GE"/>
        </w:rPr>
        <w:t>.</w:t>
      </w:r>
      <w:r w:rsidRPr="008864DD">
        <w:rPr>
          <w:rFonts w:ascii="Sylfaen" w:eastAsia="Sylfaen" w:hAnsi="Sylfaen" w:cs="Sylfaen"/>
          <w:sz w:val="22"/>
          <w:szCs w:val="22"/>
          <w:lang w:val="en-US"/>
        </w:rPr>
        <w:t>0</w:t>
      </w:r>
      <w:r w:rsidRPr="008864DD">
        <w:rPr>
          <w:rFonts w:ascii="Sylfaen" w:eastAsia="Sylfaen" w:hAnsi="Sylfaen" w:cs="Sylfaen"/>
          <w:sz w:val="22"/>
          <w:szCs w:val="22"/>
          <w:lang w:val="ka-GE"/>
        </w:rPr>
        <w:t>%.</w:t>
      </w:r>
    </w:p>
    <w:p w:rsidR="008864DD" w:rsidRPr="008864DD" w:rsidRDefault="008864DD" w:rsidP="008864DD">
      <w:pPr>
        <w:widowControl w:val="0"/>
        <w:tabs>
          <w:tab w:val="decimal" w:pos="0"/>
        </w:tabs>
        <w:spacing w:before="50"/>
        <w:jc w:val="both"/>
        <w:rPr>
          <w:rFonts w:ascii="Sylfaen" w:eastAsia="Sylfaen" w:hAnsi="Sylfaen" w:cs="Sylfaen"/>
          <w:sz w:val="22"/>
          <w:szCs w:val="22"/>
          <w:lang w:val="ka-GE"/>
        </w:rPr>
      </w:pPr>
      <w:r w:rsidRPr="008864DD">
        <w:rPr>
          <w:rFonts w:ascii="Sylfaen" w:eastAsia="Sylfaen" w:hAnsi="Sylfaen" w:cs="Sylfaen"/>
          <w:sz w:val="22"/>
          <w:szCs w:val="22"/>
          <w:lang w:val="ka-GE"/>
        </w:rPr>
        <w:tab/>
        <w:t>მთლიან იმპორტში ევროკავშირის წილი 24.4%-ია</w:t>
      </w:r>
      <w:r w:rsidRPr="008864DD">
        <w:rPr>
          <w:rFonts w:ascii="Sylfaen" w:eastAsia="Sylfaen" w:hAnsi="Sylfaen" w:cs="Sylfaen"/>
          <w:sz w:val="22"/>
          <w:szCs w:val="22"/>
          <w:lang w:val="en-US"/>
        </w:rPr>
        <w:t>,</w:t>
      </w:r>
      <w:r w:rsidRPr="008864DD">
        <w:rPr>
          <w:rFonts w:ascii="Sylfaen" w:eastAsia="Sylfaen" w:hAnsi="Sylfaen" w:cs="Sylfaen"/>
          <w:sz w:val="22"/>
          <w:szCs w:val="22"/>
          <w:lang w:val="ka-GE"/>
        </w:rPr>
        <w:t xml:space="preserve"> შემდეგ მოდიან თურქეთი </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14.9%, აშშ</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 xml:space="preserve">  14.8%, რუსეთი </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 xml:space="preserve">10.9%  და  ჩინეთი  </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10.0%.</w:t>
      </w:r>
    </w:p>
    <w:p w:rsidR="008864DD" w:rsidRPr="008864DD" w:rsidRDefault="008864DD" w:rsidP="008864DD">
      <w:pPr>
        <w:widowControl w:val="0"/>
        <w:tabs>
          <w:tab w:val="decimal" w:pos="0"/>
        </w:tabs>
        <w:spacing w:before="50"/>
        <w:jc w:val="both"/>
        <w:rPr>
          <w:rFonts w:ascii="Sylfaen" w:eastAsia="Sylfaen" w:hAnsi="Sylfaen" w:cs="Sylfaen"/>
          <w:sz w:val="22"/>
          <w:szCs w:val="22"/>
          <w:lang w:val="ka-GE"/>
        </w:rPr>
      </w:pPr>
      <w:r w:rsidRPr="008864DD">
        <w:rPr>
          <w:rFonts w:ascii="Sylfaen" w:eastAsia="Sylfaen" w:hAnsi="Sylfaen" w:cs="Sylfaen"/>
          <w:sz w:val="22"/>
          <w:szCs w:val="22"/>
          <w:lang w:val="ka-GE"/>
        </w:rPr>
        <w:tab/>
        <w:t>იმპორტის სასაქონლო სტრუქტურაში პირველ ადგილზე მსუბუქი ავტომობილებია, რომელსაც მთლიან იმპორტში 19.1 პროცენტიანი წილი უკავია. შემდეგ მოდიან: ნავთობი და ნავთობპროდუქტები - 6.9%, სურათები და ნახატები - 5.5%, სამკურნალო საშუალებები - 3.9% და ნავთობის აირები - 2.8%.</w:t>
      </w:r>
    </w:p>
    <w:p w:rsidR="008864DD" w:rsidRPr="008864DD" w:rsidRDefault="008864DD" w:rsidP="008864DD">
      <w:pPr>
        <w:ind w:firstLine="720"/>
        <w:jc w:val="both"/>
        <w:rPr>
          <w:rFonts w:ascii="Sylfaen" w:hAnsi="Sylfaen" w:cs="Sylfaen"/>
          <w:color w:val="FF0000"/>
          <w:sz w:val="22"/>
          <w:szCs w:val="22"/>
          <w:lang w:val="ka-GE"/>
        </w:rPr>
      </w:pPr>
    </w:p>
    <w:p w:rsidR="008864DD" w:rsidRPr="008864DD" w:rsidRDefault="008864DD" w:rsidP="008864DD">
      <w:pPr>
        <w:ind w:firstLine="720"/>
        <w:jc w:val="both"/>
        <w:rPr>
          <w:rFonts w:ascii="Sylfaen" w:hAnsi="Sylfaen" w:cs="Sylfaen"/>
          <w:b/>
          <w:sz w:val="22"/>
          <w:szCs w:val="22"/>
          <w:lang w:val="ka-GE"/>
        </w:rPr>
      </w:pPr>
      <w:r w:rsidRPr="008864DD">
        <w:rPr>
          <w:rFonts w:ascii="Sylfaen" w:hAnsi="Sylfaen" w:cs="Sylfaen"/>
          <w:b/>
          <w:sz w:val="22"/>
          <w:szCs w:val="22"/>
          <w:lang w:val="ka-GE"/>
        </w:rPr>
        <w:t>ევროკავშირის ქვეყნებთან ვაჭრობაში</w:t>
      </w: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ევროკავშირის ქვეყნებში ექსპორტი 43.6%-ით გაიზარდა.</w:t>
      </w:r>
    </w:p>
    <w:p w:rsidR="008864DD" w:rsidRPr="008864DD" w:rsidRDefault="008864DD" w:rsidP="008864DD">
      <w:pPr>
        <w:ind w:firstLine="720"/>
        <w:jc w:val="both"/>
        <w:rPr>
          <w:rFonts w:ascii="Sylfaen" w:hAnsi="Sylfaen" w:cs="Sylfaen"/>
          <w:sz w:val="22"/>
          <w:szCs w:val="22"/>
          <w:lang w:val="en-US"/>
        </w:rPr>
      </w:pPr>
      <w:r w:rsidRPr="008864DD">
        <w:rPr>
          <w:rFonts w:ascii="Sylfaen" w:hAnsi="Sylfaen" w:cs="Sylfaen"/>
          <w:sz w:val="22"/>
          <w:szCs w:val="22"/>
          <w:lang w:val="en-US"/>
        </w:rPr>
        <w:t xml:space="preserve"> </w:t>
      </w: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საექსპორტო სასაქონლო ჯგუფებია:</w:t>
      </w:r>
    </w:p>
    <w:p w:rsidR="008864DD" w:rsidRPr="008864DD" w:rsidRDefault="008864DD" w:rsidP="008864DD">
      <w:pPr>
        <w:pStyle w:val="ListParagraph"/>
        <w:numPr>
          <w:ilvl w:val="0"/>
          <w:numId w:val="18"/>
        </w:numPr>
        <w:contextualSpacing/>
        <w:jc w:val="both"/>
        <w:rPr>
          <w:rFonts w:ascii="Sylfaen" w:hAnsi="Sylfaen" w:cs="Sylfaen"/>
          <w:sz w:val="22"/>
          <w:szCs w:val="22"/>
          <w:lang w:val="ka-GE"/>
        </w:rPr>
      </w:pPr>
      <w:r w:rsidRPr="008864DD">
        <w:rPr>
          <w:rFonts w:ascii="Sylfaen" w:hAnsi="Sylfaen" w:cs="Sylfaen"/>
          <w:sz w:val="22"/>
          <w:szCs w:val="22"/>
          <w:lang w:val="ka-GE"/>
        </w:rPr>
        <w:t>ფეროშენადნობები (53.3</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257.3% ზრდა);</w:t>
      </w:r>
    </w:p>
    <w:p w:rsidR="008864DD" w:rsidRPr="008864DD" w:rsidRDefault="008864DD" w:rsidP="008864DD">
      <w:pPr>
        <w:pStyle w:val="ListParagraph"/>
        <w:numPr>
          <w:ilvl w:val="0"/>
          <w:numId w:val="18"/>
        </w:numPr>
        <w:contextualSpacing/>
        <w:jc w:val="both"/>
        <w:rPr>
          <w:rFonts w:ascii="Sylfaen" w:hAnsi="Sylfaen" w:cs="Sylfaen"/>
          <w:sz w:val="22"/>
          <w:szCs w:val="22"/>
          <w:lang w:val="ka-GE"/>
        </w:rPr>
      </w:pPr>
      <w:r w:rsidRPr="008864DD">
        <w:rPr>
          <w:rFonts w:ascii="Sylfaen" w:hAnsi="Sylfaen" w:cs="Sylfaen"/>
          <w:sz w:val="22"/>
          <w:szCs w:val="22"/>
          <w:lang w:val="ka-GE"/>
        </w:rPr>
        <w:t>მინერალური სასუქები (38.1</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63.7% ზრდა);</w:t>
      </w:r>
    </w:p>
    <w:p w:rsidR="008864DD" w:rsidRPr="008864DD" w:rsidRDefault="008864DD" w:rsidP="008864DD">
      <w:pPr>
        <w:pStyle w:val="ListParagraph"/>
        <w:numPr>
          <w:ilvl w:val="0"/>
          <w:numId w:val="18"/>
        </w:numPr>
        <w:contextualSpacing/>
        <w:jc w:val="both"/>
        <w:rPr>
          <w:rFonts w:ascii="Sylfaen" w:hAnsi="Sylfaen" w:cs="Sylfaen"/>
          <w:sz w:val="22"/>
          <w:szCs w:val="22"/>
          <w:lang w:val="ka-GE"/>
        </w:rPr>
      </w:pPr>
      <w:r w:rsidRPr="008864DD">
        <w:rPr>
          <w:rFonts w:ascii="Sylfaen" w:hAnsi="Sylfaen" w:cs="Sylfaen"/>
          <w:sz w:val="22"/>
          <w:szCs w:val="22"/>
          <w:lang w:val="ka-GE"/>
        </w:rPr>
        <w:t>მადნები და კონცენტრატები ძვირფასი ლითონებისა (36.4</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195.9% კლება);</w:t>
      </w:r>
    </w:p>
    <w:p w:rsidR="008864DD" w:rsidRPr="008864DD" w:rsidRDefault="008864DD" w:rsidP="008864DD">
      <w:pPr>
        <w:pStyle w:val="ListParagraph"/>
        <w:numPr>
          <w:ilvl w:val="0"/>
          <w:numId w:val="18"/>
        </w:numPr>
        <w:contextualSpacing/>
        <w:jc w:val="both"/>
        <w:rPr>
          <w:rFonts w:ascii="Sylfaen" w:hAnsi="Sylfaen" w:cs="Sylfaen"/>
          <w:sz w:val="22"/>
          <w:szCs w:val="22"/>
          <w:lang w:val="ka-GE"/>
        </w:rPr>
      </w:pPr>
      <w:r w:rsidRPr="008864DD">
        <w:rPr>
          <w:rFonts w:ascii="Sylfaen" w:hAnsi="Sylfaen" w:cs="Sylfaen"/>
          <w:sz w:val="22"/>
          <w:szCs w:val="22"/>
          <w:lang w:val="ka-GE"/>
        </w:rPr>
        <w:lastRenderedPageBreak/>
        <w:t>მადნები და სპილენძის კონცენტრატები (33.3</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72.1% ზრდა);</w:t>
      </w:r>
    </w:p>
    <w:p w:rsidR="008864DD" w:rsidRPr="008864DD" w:rsidRDefault="008864DD" w:rsidP="008864DD">
      <w:pPr>
        <w:pStyle w:val="ListParagraph"/>
        <w:numPr>
          <w:ilvl w:val="0"/>
          <w:numId w:val="18"/>
        </w:numPr>
        <w:contextualSpacing/>
        <w:jc w:val="both"/>
        <w:rPr>
          <w:rFonts w:ascii="Sylfaen" w:hAnsi="Sylfaen" w:cs="Sylfaen"/>
          <w:sz w:val="22"/>
          <w:szCs w:val="22"/>
          <w:lang w:val="ka-GE"/>
        </w:rPr>
      </w:pPr>
      <w:r w:rsidRPr="008864DD">
        <w:rPr>
          <w:rFonts w:ascii="Sylfaen" w:hAnsi="Sylfaen" w:cs="Sylfaen"/>
          <w:sz w:val="22"/>
          <w:szCs w:val="22"/>
          <w:lang w:val="ka-GE"/>
        </w:rPr>
        <w:t>თხილი და სხვა კაკალი (30.2</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57.1% ზრდა).</w:t>
      </w:r>
    </w:p>
    <w:p w:rsidR="008864DD" w:rsidRPr="008864DD" w:rsidRDefault="008864DD" w:rsidP="008864DD">
      <w:pPr>
        <w:pStyle w:val="ListParagraph"/>
        <w:jc w:val="both"/>
        <w:rPr>
          <w:rFonts w:ascii="Sylfaen" w:hAnsi="Sylfaen" w:cs="Sylfaen"/>
          <w:color w:val="FF0000"/>
          <w:sz w:val="22"/>
          <w:szCs w:val="22"/>
          <w:lang w:val="ka-GE"/>
        </w:rPr>
      </w:pP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ევროკავშირის ქვეყნებიდან იმპორტი 2.5%-ით გაიზარდა.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საიმპორტო სასაქონლო ჯგუფებია:</w:t>
      </w:r>
    </w:p>
    <w:p w:rsidR="008864DD" w:rsidRPr="008864DD" w:rsidRDefault="008864DD" w:rsidP="008864DD">
      <w:pPr>
        <w:pStyle w:val="ListParagraph"/>
        <w:numPr>
          <w:ilvl w:val="0"/>
          <w:numId w:val="19"/>
        </w:numPr>
        <w:contextualSpacing/>
        <w:jc w:val="both"/>
        <w:rPr>
          <w:rFonts w:ascii="Sylfaen" w:hAnsi="Sylfaen" w:cs="Sylfaen"/>
          <w:sz w:val="22"/>
          <w:szCs w:val="22"/>
          <w:lang w:val="ka-GE"/>
        </w:rPr>
      </w:pPr>
      <w:r w:rsidRPr="008864DD">
        <w:rPr>
          <w:rFonts w:ascii="Sylfaen" w:hAnsi="Sylfaen" w:cs="Sylfaen"/>
          <w:sz w:val="22"/>
          <w:szCs w:val="22"/>
          <w:lang w:val="ka-GE"/>
        </w:rPr>
        <w:t>მსუბუქი ავტომობილები (356.9</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10.0% ზრდა);</w:t>
      </w:r>
    </w:p>
    <w:p w:rsidR="008864DD" w:rsidRPr="008864DD" w:rsidRDefault="008864DD" w:rsidP="008864DD">
      <w:pPr>
        <w:pStyle w:val="ListParagraph"/>
        <w:numPr>
          <w:ilvl w:val="0"/>
          <w:numId w:val="19"/>
        </w:numPr>
        <w:contextualSpacing/>
        <w:jc w:val="both"/>
        <w:rPr>
          <w:rFonts w:ascii="Sylfaen" w:hAnsi="Sylfaen" w:cs="Sylfaen"/>
          <w:sz w:val="22"/>
          <w:szCs w:val="22"/>
          <w:lang w:val="ka-GE"/>
        </w:rPr>
      </w:pPr>
      <w:r w:rsidRPr="008864DD">
        <w:rPr>
          <w:rFonts w:ascii="Sylfaen" w:hAnsi="Sylfaen" w:cs="Sylfaen"/>
          <w:sz w:val="22"/>
          <w:szCs w:val="22"/>
          <w:lang w:val="ka-GE"/>
        </w:rPr>
        <w:t>სამკურნალო საშუალებები (160.7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9.8% ზრდა);</w:t>
      </w:r>
    </w:p>
    <w:p w:rsidR="008864DD" w:rsidRPr="008864DD" w:rsidRDefault="008864DD" w:rsidP="008864DD">
      <w:pPr>
        <w:pStyle w:val="ListParagraph"/>
        <w:numPr>
          <w:ilvl w:val="0"/>
          <w:numId w:val="19"/>
        </w:numPr>
        <w:contextualSpacing/>
        <w:jc w:val="both"/>
        <w:rPr>
          <w:rFonts w:ascii="Sylfaen" w:hAnsi="Sylfaen" w:cs="Sylfaen"/>
          <w:sz w:val="22"/>
          <w:szCs w:val="22"/>
          <w:lang w:val="ka-GE"/>
        </w:rPr>
      </w:pPr>
      <w:r w:rsidRPr="008864DD">
        <w:rPr>
          <w:rFonts w:ascii="Sylfaen" w:hAnsi="Sylfaen" w:cs="Sylfaen"/>
          <w:sz w:val="22"/>
          <w:szCs w:val="22"/>
          <w:lang w:val="ka-GE"/>
        </w:rPr>
        <w:t>სატვირთო ავტომობილები (58.1</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18.5% ზრდა);</w:t>
      </w:r>
    </w:p>
    <w:p w:rsidR="008864DD" w:rsidRPr="008864DD" w:rsidRDefault="008864DD" w:rsidP="008864DD">
      <w:pPr>
        <w:pStyle w:val="ListParagraph"/>
        <w:numPr>
          <w:ilvl w:val="0"/>
          <w:numId w:val="19"/>
        </w:numPr>
        <w:contextualSpacing/>
        <w:jc w:val="both"/>
        <w:rPr>
          <w:rFonts w:ascii="Sylfaen" w:hAnsi="Sylfaen" w:cs="Sylfaen"/>
          <w:sz w:val="22"/>
          <w:szCs w:val="22"/>
          <w:lang w:val="ka-GE"/>
        </w:rPr>
      </w:pPr>
      <w:r w:rsidRPr="008864DD">
        <w:rPr>
          <w:rFonts w:ascii="Sylfaen" w:hAnsi="Sylfaen" w:cs="Sylfaen"/>
          <w:sz w:val="22"/>
          <w:szCs w:val="22"/>
          <w:lang w:val="ka-GE"/>
        </w:rPr>
        <w:t>სატელეფონო აპარატები, ფიჭური ქსელებისთვის ან სხვა (35.7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9.7% კლება);</w:t>
      </w:r>
    </w:p>
    <w:p w:rsidR="008864DD" w:rsidRPr="008864DD" w:rsidRDefault="008864DD" w:rsidP="008864DD">
      <w:pPr>
        <w:pStyle w:val="ListParagraph"/>
        <w:numPr>
          <w:ilvl w:val="0"/>
          <w:numId w:val="11"/>
        </w:numPr>
        <w:contextualSpacing/>
        <w:jc w:val="both"/>
        <w:rPr>
          <w:rFonts w:ascii="Sylfaen" w:hAnsi="Sylfaen" w:cs="Sylfaen"/>
          <w:lang w:val="ka-GE"/>
        </w:rPr>
      </w:pPr>
      <w:r w:rsidRPr="008864DD">
        <w:rPr>
          <w:rFonts w:ascii="Sylfaen" w:hAnsi="Sylfaen" w:cs="Sylfaen"/>
          <w:sz w:val="22"/>
          <w:szCs w:val="22"/>
          <w:lang w:val="ka-GE"/>
        </w:rPr>
        <w:t>კოსმეტიკური საშუალებები (27.7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8.4% ზრდა).</w:t>
      </w:r>
    </w:p>
    <w:p w:rsidR="008864DD" w:rsidRPr="008864DD" w:rsidRDefault="008864DD" w:rsidP="008864DD">
      <w:pPr>
        <w:ind w:firstLine="720"/>
        <w:jc w:val="both"/>
        <w:rPr>
          <w:rFonts w:ascii="Sylfaen" w:hAnsi="Sylfaen" w:cs="Sylfaen"/>
          <w:b/>
          <w:color w:val="FF0000"/>
          <w:sz w:val="22"/>
          <w:szCs w:val="22"/>
          <w:lang w:val="ka-GE"/>
        </w:rPr>
      </w:pPr>
    </w:p>
    <w:p w:rsidR="008864DD" w:rsidRPr="008864DD" w:rsidRDefault="008864DD" w:rsidP="008864DD">
      <w:pPr>
        <w:ind w:firstLine="720"/>
        <w:jc w:val="both"/>
        <w:rPr>
          <w:rFonts w:ascii="Sylfaen" w:hAnsi="Sylfaen" w:cs="Sylfaen"/>
          <w:b/>
          <w:sz w:val="22"/>
          <w:szCs w:val="22"/>
          <w:lang w:val="ka-GE"/>
        </w:rPr>
      </w:pPr>
      <w:r w:rsidRPr="008864DD">
        <w:rPr>
          <w:rFonts w:ascii="Sylfaen" w:hAnsi="Sylfaen" w:cs="Sylfaen"/>
          <w:b/>
          <w:sz w:val="22"/>
          <w:szCs w:val="22"/>
          <w:lang w:val="ka-GE"/>
        </w:rPr>
        <w:t>თურქეთთან ვაჭრობაში</w:t>
      </w:r>
    </w:p>
    <w:p w:rsidR="008864DD" w:rsidRPr="008864DD" w:rsidRDefault="008864DD" w:rsidP="008864DD">
      <w:pPr>
        <w:ind w:firstLine="720"/>
        <w:jc w:val="both"/>
        <w:rPr>
          <w:rFonts w:ascii="Sylfaen" w:hAnsi="Sylfaen" w:cs="Sylfaen"/>
          <w:sz w:val="22"/>
          <w:szCs w:val="22"/>
          <w:lang w:val="en-US"/>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თურქეთში ექსპორტი 29.6%-ით შემცირდა, რაც ძირითადად გამოწვეულია</w:t>
      </w:r>
      <w:r w:rsidRPr="008864DD">
        <w:rPr>
          <w:rFonts w:ascii="Sylfaen" w:hAnsi="Sylfaen" w:cs="Sylfaen"/>
          <w:sz w:val="22"/>
          <w:szCs w:val="22"/>
          <w:lang w:val="en-US"/>
        </w:rPr>
        <w:t>:</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საექსპორტო სასაქონლო ჯგუფებია:</w:t>
      </w:r>
    </w:p>
    <w:p w:rsidR="008864DD" w:rsidRPr="008864DD" w:rsidRDefault="008864DD" w:rsidP="008864DD">
      <w:pPr>
        <w:pStyle w:val="ListParagraph"/>
        <w:numPr>
          <w:ilvl w:val="0"/>
          <w:numId w:val="20"/>
        </w:numPr>
        <w:contextualSpacing/>
        <w:jc w:val="both"/>
        <w:rPr>
          <w:rFonts w:ascii="Sylfaen" w:hAnsi="Sylfaen" w:cs="Sylfaen"/>
          <w:sz w:val="22"/>
          <w:szCs w:val="22"/>
          <w:lang w:val="ka-GE"/>
        </w:rPr>
      </w:pPr>
      <w:r w:rsidRPr="008864DD">
        <w:rPr>
          <w:rFonts w:ascii="Sylfaen" w:hAnsi="Sylfaen" w:cs="Sylfaen"/>
          <w:sz w:val="22"/>
          <w:szCs w:val="22"/>
          <w:lang w:val="ka-GE"/>
        </w:rPr>
        <w:t>ტრიკოტაჟის ნაწარმი (51.7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17.0% კლება);</w:t>
      </w:r>
    </w:p>
    <w:p w:rsidR="008864DD" w:rsidRPr="008864DD" w:rsidRDefault="008864DD" w:rsidP="008864DD">
      <w:pPr>
        <w:pStyle w:val="ListParagraph"/>
        <w:numPr>
          <w:ilvl w:val="0"/>
          <w:numId w:val="20"/>
        </w:numPr>
        <w:contextualSpacing/>
        <w:jc w:val="both"/>
        <w:rPr>
          <w:rFonts w:ascii="Sylfaen" w:hAnsi="Sylfaen" w:cs="Sylfaen"/>
          <w:sz w:val="22"/>
          <w:szCs w:val="22"/>
          <w:lang w:val="ka-GE"/>
        </w:rPr>
      </w:pPr>
      <w:r w:rsidRPr="008864DD">
        <w:rPr>
          <w:rFonts w:ascii="Sylfaen" w:hAnsi="Sylfaen" w:cs="Sylfaen"/>
          <w:sz w:val="22"/>
          <w:szCs w:val="22"/>
          <w:lang w:val="ka-GE"/>
        </w:rPr>
        <w:t>ელექტროენერგია (15.9</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42.6% კლება);</w:t>
      </w:r>
    </w:p>
    <w:p w:rsidR="008864DD" w:rsidRPr="008864DD" w:rsidRDefault="008864DD" w:rsidP="008864DD">
      <w:pPr>
        <w:pStyle w:val="ListParagraph"/>
        <w:numPr>
          <w:ilvl w:val="0"/>
          <w:numId w:val="20"/>
        </w:numPr>
        <w:contextualSpacing/>
        <w:jc w:val="both"/>
        <w:rPr>
          <w:rFonts w:ascii="Sylfaen" w:hAnsi="Sylfaen" w:cs="Sylfaen"/>
          <w:sz w:val="22"/>
          <w:szCs w:val="22"/>
          <w:lang w:val="ka-GE"/>
        </w:rPr>
      </w:pPr>
      <w:r w:rsidRPr="008864DD">
        <w:rPr>
          <w:rFonts w:ascii="Sylfaen" w:hAnsi="Sylfaen" w:cs="Sylfaen"/>
          <w:sz w:val="22"/>
          <w:szCs w:val="22"/>
          <w:lang w:val="ka-GE"/>
        </w:rPr>
        <w:t>ფეროშენადნობები (13.5</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79.7% კლება);</w:t>
      </w:r>
    </w:p>
    <w:p w:rsidR="008864DD" w:rsidRPr="008864DD" w:rsidRDefault="008864DD" w:rsidP="008864DD">
      <w:pPr>
        <w:pStyle w:val="ListParagraph"/>
        <w:numPr>
          <w:ilvl w:val="0"/>
          <w:numId w:val="20"/>
        </w:numPr>
        <w:contextualSpacing/>
        <w:jc w:val="both"/>
        <w:rPr>
          <w:rFonts w:ascii="Sylfaen" w:hAnsi="Sylfaen" w:cs="Sylfaen"/>
          <w:sz w:val="22"/>
          <w:szCs w:val="22"/>
          <w:lang w:val="ka-GE"/>
        </w:rPr>
      </w:pPr>
      <w:r w:rsidRPr="008864DD">
        <w:rPr>
          <w:rFonts w:ascii="Sylfaen" w:hAnsi="Sylfaen" w:cs="Sylfaen"/>
          <w:sz w:val="22"/>
          <w:szCs w:val="22"/>
          <w:lang w:val="ka-GE"/>
        </w:rPr>
        <w:t>სპილენძის ნარჩენები და ჯართი (10.7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161.0% ზრდა);</w:t>
      </w:r>
    </w:p>
    <w:p w:rsidR="008864DD" w:rsidRPr="008864DD" w:rsidRDefault="008864DD" w:rsidP="008864DD">
      <w:pPr>
        <w:pStyle w:val="ListParagraph"/>
        <w:numPr>
          <w:ilvl w:val="0"/>
          <w:numId w:val="20"/>
        </w:numPr>
        <w:contextualSpacing/>
        <w:jc w:val="both"/>
        <w:rPr>
          <w:rFonts w:ascii="Sylfaen" w:hAnsi="Sylfaen" w:cs="Sylfaen"/>
          <w:sz w:val="22"/>
          <w:szCs w:val="22"/>
          <w:lang w:val="ka-GE"/>
        </w:rPr>
      </w:pPr>
      <w:r w:rsidRPr="008864DD">
        <w:rPr>
          <w:rFonts w:ascii="Sylfaen" w:hAnsi="Sylfaen" w:cs="Sylfaen"/>
          <w:sz w:val="22"/>
          <w:szCs w:val="22"/>
          <w:lang w:val="ka-GE"/>
        </w:rPr>
        <w:t>ალუმინის ნარჩენები და ჯართი (8.2</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5.9% ზრდა).</w:t>
      </w:r>
    </w:p>
    <w:p w:rsidR="008864DD" w:rsidRPr="008864DD" w:rsidRDefault="008864DD" w:rsidP="008864DD">
      <w:pPr>
        <w:pStyle w:val="ListParagraph"/>
        <w:contextualSpacing/>
        <w:jc w:val="both"/>
        <w:rPr>
          <w:rFonts w:ascii="Sylfaen" w:hAnsi="Sylfaen" w:cs="Sylfaen"/>
          <w:color w:val="FF0000"/>
          <w:sz w:val="22"/>
          <w:szCs w:val="22"/>
          <w:lang w:val="ka-GE"/>
        </w:rPr>
      </w:pP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თურქეთიდან იმპორტი 0.3%-ით გაიზარდა.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საიმპორტო სასაქონლო ჯგუფებია:</w:t>
      </w:r>
    </w:p>
    <w:p w:rsidR="008864DD" w:rsidRPr="008864DD" w:rsidRDefault="008864DD" w:rsidP="008864DD">
      <w:pPr>
        <w:pStyle w:val="ListParagraph"/>
        <w:numPr>
          <w:ilvl w:val="0"/>
          <w:numId w:val="21"/>
        </w:numPr>
        <w:contextualSpacing/>
        <w:jc w:val="both"/>
        <w:rPr>
          <w:rFonts w:ascii="Sylfaen" w:hAnsi="Sylfaen" w:cs="Sylfaen"/>
          <w:sz w:val="22"/>
          <w:szCs w:val="22"/>
          <w:lang w:val="ka-GE"/>
        </w:rPr>
      </w:pPr>
      <w:r w:rsidRPr="008864DD">
        <w:rPr>
          <w:rFonts w:ascii="Sylfaen" w:hAnsi="Sylfaen" w:cs="Sylfaen"/>
          <w:sz w:val="22"/>
          <w:szCs w:val="22"/>
          <w:lang w:val="ka-GE"/>
        </w:rPr>
        <w:t>სამკურნალო საშუალებები (79.4 მლნ აშშ დოლარი, 17.6% კლება);</w:t>
      </w:r>
    </w:p>
    <w:p w:rsidR="008864DD" w:rsidRPr="008864DD" w:rsidRDefault="008864DD" w:rsidP="008864DD">
      <w:pPr>
        <w:pStyle w:val="ListParagraph"/>
        <w:numPr>
          <w:ilvl w:val="0"/>
          <w:numId w:val="21"/>
        </w:numPr>
        <w:contextualSpacing/>
        <w:jc w:val="both"/>
        <w:rPr>
          <w:rFonts w:ascii="Sylfaen" w:hAnsi="Sylfaen" w:cs="Sylfaen"/>
          <w:sz w:val="22"/>
          <w:szCs w:val="22"/>
          <w:lang w:val="ka-GE"/>
        </w:rPr>
      </w:pPr>
      <w:r w:rsidRPr="008864DD">
        <w:rPr>
          <w:rFonts w:ascii="Sylfaen" w:hAnsi="Sylfaen" w:cs="Sylfaen"/>
          <w:sz w:val="22"/>
          <w:szCs w:val="22"/>
          <w:lang w:val="ka-GE"/>
        </w:rPr>
        <w:t>მსუბუქი ავტომობილები (57.4 მლნ აშშ დოლარი, 167.4% ზრდა);</w:t>
      </w:r>
    </w:p>
    <w:p w:rsidR="008864DD" w:rsidRPr="008864DD" w:rsidRDefault="008864DD" w:rsidP="008864DD">
      <w:pPr>
        <w:pStyle w:val="ListParagraph"/>
        <w:numPr>
          <w:ilvl w:val="0"/>
          <w:numId w:val="21"/>
        </w:numPr>
        <w:contextualSpacing/>
        <w:jc w:val="both"/>
        <w:rPr>
          <w:rFonts w:ascii="Sylfaen" w:hAnsi="Sylfaen" w:cs="Sylfaen"/>
          <w:sz w:val="22"/>
          <w:szCs w:val="22"/>
          <w:lang w:val="ka-GE"/>
        </w:rPr>
      </w:pPr>
      <w:r w:rsidRPr="008864DD">
        <w:rPr>
          <w:rFonts w:ascii="Sylfaen" w:hAnsi="Sylfaen" w:cs="Sylfaen"/>
          <w:sz w:val="22"/>
          <w:szCs w:val="22"/>
          <w:lang w:val="ka-GE"/>
        </w:rPr>
        <w:t>წნელები ნახშირბადიანი ფოლადისაგან, შემდგომი დამუშავების გარეშე (42.6 მლნ აშშ დოლარი);</w:t>
      </w:r>
    </w:p>
    <w:p w:rsidR="008864DD" w:rsidRPr="008864DD" w:rsidRDefault="008864DD" w:rsidP="008864DD">
      <w:pPr>
        <w:pStyle w:val="ListParagraph"/>
        <w:numPr>
          <w:ilvl w:val="0"/>
          <w:numId w:val="21"/>
        </w:numPr>
        <w:contextualSpacing/>
        <w:jc w:val="both"/>
        <w:rPr>
          <w:rFonts w:ascii="Sylfaen" w:hAnsi="Sylfaen" w:cs="Sylfaen"/>
          <w:sz w:val="22"/>
          <w:szCs w:val="22"/>
          <w:lang w:val="ka-GE"/>
        </w:rPr>
      </w:pPr>
      <w:r w:rsidRPr="008864DD">
        <w:rPr>
          <w:rFonts w:ascii="Sylfaen" w:hAnsi="Sylfaen" w:cs="Sylfaen"/>
          <w:sz w:val="22"/>
          <w:szCs w:val="22"/>
          <w:lang w:val="ka-GE"/>
        </w:rPr>
        <w:t>ნავთობი და ნავთობპროდუქტები (34.1 მლნ აშშ დოლარი, 74.4% ზრდა);</w:t>
      </w:r>
    </w:p>
    <w:p w:rsidR="008864DD" w:rsidRPr="008864DD" w:rsidRDefault="008864DD" w:rsidP="008864DD">
      <w:pPr>
        <w:pStyle w:val="ListParagraph"/>
        <w:contextualSpacing/>
        <w:jc w:val="both"/>
        <w:rPr>
          <w:rFonts w:ascii="Sylfaen" w:hAnsi="Sylfaen" w:cs="Sylfaen"/>
          <w:sz w:val="22"/>
          <w:szCs w:val="22"/>
          <w:lang w:val="ka-GE"/>
        </w:rPr>
      </w:pPr>
      <w:r w:rsidRPr="008864DD">
        <w:rPr>
          <w:rFonts w:ascii="Sylfaen" w:hAnsi="Sylfaen" w:cs="Sylfaen"/>
          <w:sz w:val="22"/>
          <w:szCs w:val="22"/>
          <w:lang w:val="ka-GE"/>
        </w:rPr>
        <w:t>მილები, მილაკები და ღრუ პროფილები, სხვა, შავი ლითონებისაგან  (29.7 მლნ აშშ დოლარი, 3.1% ზრდა).</w:t>
      </w:r>
    </w:p>
    <w:p w:rsidR="008864DD" w:rsidRPr="008864DD" w:rsidRDefault="008864DD" w:rsidP="008864DD">
      <w:pPr>
        <w:pStyle w:val="ListParagraph"/>
        <w:contextualSpacing/>
        <w:jc w:val="both"/>
        <w:rPr>
          <w:rFonts w:ascii="Sylfaen" w:hAnsi="Sylfaen" w:cs="Sylfaen"/>
          <w:color w:val="FF0000"/>
          <w:lang w:val="ka-GE"/>
        </w:rPr>
      </w:pPr>
    </w:p>
    <w:p w:rsidR="008864DD" w:rsidRPr="008864DD" w:rsidRDefault="008864DD" w:rsidP="008864DD">
      <w:pPr>
        <w:ind w:firstLine="720"/>
        <w:jc w:val="both"/>
        <w:rPr>
          <w:rFonts w:ascii="Sylfaen" w:hAnsi="Sylfaen" w:cs="Sylfaen"/>
          <w:b/>
          <w:sz w:val="22"/>
          <w:szCs w:val="22"/>
          <w:lang w:val="ka-GE"/>
        </w:rPr>
      </w:pPr>
      <w:r w:rsidRPr="008864DD">
        <w:rPr>
          <w:rFonts w:ascii="Sylfaen" w:hAnsi="Sylfaen" w:cs="Sylfaen"/>
          <w:b/>
          <w:sz w:val="22"/>
          <w:szCs w:val="22"/>
          <w:lang w:val="ka-GE"/>
        </w:rPr>
        <w:t xml:space="preserve">რუსეთთან ვაჭრობაში </w:t>
      </w: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რუსეთში ექსპორტი 2.0%-ით შემცირდა.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საექსპორტო სასაქონლო ჯგუფებია:</w:t>
      </w:r>
    </w:p>
    <w:p w:rsidR="008864DD" w:rsidRPr="008864DD" w:rsidRDefault="008864DD" w:rsidP="008864DD">
      <w:pPr>
        <w:pStyle w:val="ListParagraph"/>
        <w:numPr>
          <w:ilvl w:val="0"/>
          <w:numId w:val="22"/>
        </w:numPr>
        <w:contextualSpacing/>
        <w:jc w:val="both"/>
        <w:rPr>
          <w:rFonts w:ascii="Sylfaen" w:hAnsi="Sylfaen" w:cs="Sylfaen"/>
          <w:sz w:val="22"/>
          <w:szCs w:val="22"/>
          <w:lang w:val="ka-GE"/>
        </w:rPr>
      </w:pPr>
      <w:r w:rsidRPr="008864DD">
        <w:rPr>
          <w:rFonts w:ascii="Sylfaen" w:hAnsi="Sylfaen" w:cs="Sylfaen"/>
          <w:sz w:val="22"/>
          <w:szCs w:val="22"/>
          <w:lang w:val="ka-GE"/>
        </w:rPr>
        <w:t>ყურძნის ნატურალური ღვინოები (</w:t>
      </w:r>
      <w:r w:rsidRPr="008864DD">
        <w:rPr>
          <w:rFonts w:ascii="Sylfaen" w:hAnsi="Sylfaen" w:cs="Sylfaen"/>
          <w:sz w:val="22"/>
          <w:szCs w:val="22"/>
          <w:lang w:val="en-US"/>
        </w:rPr>
        <w:t>72</w:t>
      </w:r>
      <w:r w:rsidRPr="008864DD">
        <w:rPr>
          <w:rFonts w:ascii="Sylfaen" w:hAnsi="Sylfaen" w:cs="Sylfaen"/>
          <w:sz w:val="22"/>
          <w:szCs w:val="22"/>
          <w:lang w:val="ka-GE"/>
        </w:rPr>
        <w:t>.</w:t>
      </w:r>
      <w:r w:rsidRPr="008864DD">
        <w:rPr>
          <w:rFonts w:ascii="Sylfaen" w:hAnsi="Sylfaen" w:cs="Sylfaen"/>
          <w:sz w:val="22"/>
          <w:szCs w:val="22"/>
          <w:lang w:val="en-US"/>
        </w:rPr>
        <w:t>8</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3</w:t>
      </w:r>
      <w:r w:rsidRPr="008864DD">
        <w:rPr>
          <w:rFonts w:ascii="Sylfaen" w:hAnsi="Sylfaen" w:cs="Sylfaen"/>
          <w:sz w:val="22"/>
          <w:szCs w:val="22"/>
          <w:lang w:val="en-US"/>
        </w:rPr>
        <w:t>4</w:t>
      </w:r>
      <w:r w:rsidRPr="008864DD">
        <w:rPr>
          <w:rFonts w:ascii="Sylfaen" w:hAnsi="Sylfaen" w:cs="Sylfaen"/>
          <w:sz w:val="22"/>
          <w:szCs w:val="22"/>
          <w:lang w:val="ka-GE"/>
        </w:rPr>
        <w:t>.</w:t>
      </w:r>
      <w:r w:rsidRPr="008864DD">
        <w:rPr>
          <w:rFonts w:ascii="Sylfaen" w:hAnsi="Sylfaen" w:cs="Sylfaen"/>
          <w:sz w:val="22"/>
          <w:szCs w:val="22"/>
          <w:lang w:val="en-US"/>
        </w:rPr>
        <w:t>5</w:t>
      </w:r>
      <w:r w:rsidRPr="008864DD">
        <w:rPr>
          <w:rFonts w:ascii="Sylfaen" w:hAnsi="Sylfaen" w:cs="Sylfaen"/>
          <w:sz w:val="22"/>
          <w:szCs w:val="22"/>
          <w:lang w:val="ka-GE"/>
        </w:rPr>
        <w:t>% კლება);</w:t>
      </w:r>
    </w:p>
    <w:p w:rsidR="008864DD" w:rsidRPr="008864DD" w:rsidRDefault="008864DD" w:rsidP="008864DD">
      <w:pPr>
        <w:pStyle w:val="ListParagraph"/>
        <w:numPr>
          <w:ilvl w:val="0"/>
          <w:numId w:val="22"/>
        </w:numPr>
        <w:contextualSpacing/>
        <w:jc w:val="both"/>
        <w:rPr>
          <w:rFonts w:ascii="Sylfaen" w:hAnsi="Sylfaen" w:cs="Sylfaen"/>
          <w:sz w:val="22"/>
          <w:szCs w:val="22"/>
          <w:lang w:val="ka-GE"/>
        </w:rPr>
      </w:pPr>
      <w:r w:rsidRPr="008864DD">
        <w:rPr>
          <w:rFonts w:ascii="Sylfaen" w:hAnsi="Sylfaen" w:cs="Sylfaen"/>
          <w:sz w:val="22"/>
          <w:szCs w:val="22"/>
          <w:lang w:val="ka-GE"/>
        </w:rPr>
        <w:t>ეთილის სპირტი (65.1</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6.1% კლება);</w:t>
      </w:r>
    </w:p>
    <w:p w:rsidR="008864DD" w:rsidRPr="008864DD" w:rsidRDefault="008864DD" w:rsidP="008864DD">
      <w:pPr>
        <w:pStyle w:val="ListParagraph"/>
        <w:numPr>
          <w:ilvl w:val="0"/>
          <w:numId w:val="22"/>
        </w:numPr>
        <w:contextualSpacing/>
        <w:jc w:val="both"/>
        <w:rPr>
          <w:rFonts w:ascii="Sylfaen" w:hAnsi="Sylfaen" w:cs="Sylfaen"/>
          <w:sz w:val="22"/>
          <w:szCs w:val="22"/>
          <w:lang w:val="ka-GE"/>
        </w:rPr>
      </w:pPr>
      <w:r w:rsidRPr="008864DD">
        <w:rPr>
          <w:rFonts w:ascii="Sylfaen" w:hAnsi="Sylfaen" w:cs="Sylfaen"/>
          <w:sz w:val="22"/>
          <w:szCs w:val="22"/>
          <w:lang w:val="ka-GE"/>
        </w:rPr>
        <w:t>მინერალური და მტკნარი წყლები (41.7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2.4% ზრდა);</w:t>
      </w:r>
    </w:p>
    <w:p w:rsidR="008864DD" w:rsidRPr="008864DD" w:rsidRDefault="008864DD" w:rsidP="008864DD">
      <w:pPr>
        <w:pStyle w:val="ListParagraph"/>
        <w:numPr>
          <w:ilvl w:val="0"/>
          <w:numId w:val="22"/>
        </w:numPr>
        <w:spacing w:after="200"/>
        <w:contextualSpacing/>
        <w:jc w:val="both"/>
        <w:rPr>
          <w:rFonts w:ascii="Sylfaen" w:hAnsi="Sylfaen" w:cs="Sylfaen"/>
          <w:sz w:val="22"/>
          <w:szCs w:val="22"/>
          <w:lang w:val="ka-GE"/>
        </w:rPr>
      </w:pPr>
      <w:r w:rsidRPr="008864DD">
        <w:rPr>
          <w:rFonts w:ascii="Sylfaen" w:hAnsi="Sylfaen" w:cs="Sylfaen"/>
          <w:sz w:val="22"/>
          <w:szCs w:val="22"/>
          <w:lang w:val="ka-GE"/>
        </w:rPr>
        <w:t>ნაყოფები სხვა, ახალი (28.0</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37.0% ზრდა).</w:t>
      </w:r>
    </w:p>
    <w:p w:rsidR="008864DD" w:rsidRPr="008864DD" w:rsidRDefault="008864DD" w:rsidP="008864DD">
      <w:pPr>
        <w:pStyle w:val="ListParagraph"/>
        <w:numPr>
          <w:ilvl w:val="0"/>
          <w:numId w:val="22"/>
        </w:numPr>
        <w:contextualSpacing/>
        <w:jc w:val="both"/>
        <w:rPr>
          <w:rFonts w:ascii="Sylfaen" w:hAnsi="Sylfaen" w:cs="Sylfaen"/>
          <w:sz w:val="22"/>
          <w:szCs w:val="22"/>
          <w:lang w:val="ka-GE"/>
        </w:rPr>
      </w:pPr>
      <w:r w:rsidRPr="008864DD">
        <w:rPr>
          <w:rFonts w:ascii="Sylfaen" w:hAnsi="Sylfaen" w:cs="Sylfaen"/>
          <w:sz w:val="22"/>
          <w:szCs w:val="22"/>
          <w:lang w:val="ka-GE"/>
        </w:rPr>
        <w:lastRenderedPageBreak/>
        <w:t>წყლები, მინერალურისა და დაგაზიანებულის ჩათვლით, შაქრის დანამატების შემცველობით (27.1</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4.0% კლება).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ind w:firstLine="720"/>
        <w:jc w:val="both"/>
        <w:rPr>
          <w:rFonts w:ascii="Sylfaen" w:hAnsi="Sylfaen" w:cs="Sylfaen"/>
          <w:sz w:val="22"/>
          <w:szCs w:val="22"/>
          <w:lang w:val="ka-GE"/>
        </w:rPr>
      </w:pPr>
      <w:r w:rsidRPr="008864DD">
        <w:rPr>
          <w:rFonts w:ascii="Sylfaen" w:hAnsi="Sylfaen" w:cs="Sylfaen"/>
          <w:sz w:val="22"/>
          <w:szCs w:val="22"/>
          <w:lang w:val="ka-GE"/>
        </w:rPr>
        <w:t>2025 წლის იანვარ-ივნისში წინა წლის შესაბამის პერიოდთან შედარებით რუსეთიდან იმპორტი 10.5%-ით გაიზარდა.</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8864DD">
      <w:pPr>
        <w:jc w:val="both"/>
        <w:rPr>
          <w:rFonts w:ascii="Sylfaen" w:hAnsi="Sylfaen" w:cs="Sylfaen"/>
          <w:sz w:val="22"/>
          <w:szCs w:val="22"/>
          <w:lang w:val="ka-GE"/>
        </w:rPr>
      </w:pPr>
      <w:r w:rsidRPr="008864DD">
        <w:rPr>
          <w:rFonts w:ascii="Sylfaen" w:hAnsi="Sylfaen" w:cs="Sylfaen"/>
          <w:sz w:val="22"/>
          <w:szCs w:val="22"/>
          <w:lang w:val="ka-GE"/>
        </w:rPr>
        <w:t>ძირითადი საიმპორტო სასაქონლო ჯგუფებია:</w:t>
      </w:r>
    </w:p>
    <w:p w:rsidR="008864DD" w:rsidRPr="008864DD" w:rsidRDefault="008864DD" w:rsidP="008864DD">
      <w:pPr>
        <w:pStyle w:val="ListParagraph"/>
        <w:numPr>
          <w:ilvl w:val="0"/>
          <w:numId w:val="23"/>
        </w:numPr>
        <w:contextualSpacing/>
        <w:jc w:val="both"/>
        <w:rPr>
          <w:rFonts w:ascii="Sylfaen" w:hAnsi="Sylfaen" w:cs="Sylfaen"/>
          <w:sz w:val="22"/>
          <w:szCs w:val="22"/>
          <w:lang w:val="ka-GE"/>
        </w:rPr>
      </w:pPr>
      <w:r w:rsidRPr="008864DD">
        <w:rPr>
          <w:rFonts w:ascii="Sylfaen" w:hAnsi="Sylfaen" w:cs="Sylfaen"/>
          <w:sz w:val="22"/>
          <w:szCs w:val="22"/>
          <w:lang w:val="ka-GE"/>
        </w:rPr>
        <w:t>ნავთობი და ნავთობპროდუქტები (284.5</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7.5% ზრდა);</w:t>
      </w:r>
    </w:p>
    <w:p w:rsidR="008864DD" w:rsidRPr="008864DD" w:rsidRDefault="008864DD" w:rsidP="008864DD">
      <w:pPr>
        <w:pStyle w:val="ListParagraph"/>
        <w:numPr>
          <w:ilvl w:val="0"/>
          <w:numId w:val="23"/>
        </w:numPr>
        <w:contextualSpacing/>
        <w:jc w:val="both"/>
        <w:rPr>
          <w:rFonts w:ascii="Sylfaen" w:hAnsi="Sylfaen" w:cs="Sylfaen"/>
          <w:sz w:val="22"/>
          <w:szCs w:val="22"/>
          <w:lang w:val="ka-GE"/>
        </w:rPr>
      </w:pPr>
      <w:r w:rsidRPr="008864DD">
        <w:rPr>
          <w:rFonts w:ascii="Sylfaen" w:hAnsi="Sylfaen" w:cs="Sylfaen"/>
          <w:sz w:val="22"/>
          <w:szCs w:val="22"/>
          <w:lang w:val="ka-GE"/>
        </w:rPr>
        <w:t>ნავთობის აირები და აირისებრი ნახშირწყალბადები  (128.0</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27.3% ზრდა);</w:t>
      </w:r>
    </w:p>
    <w:p w:rsidR="008864DD" w:rsidRPr="008864DD" w:rsidRDefault="008864DD" w:rsidP="008864DD">
      <w:pPr>
        <w:pStyle w:val="ListParagraph"/>
        <w:numPr>
          <w:ilvl w:val="0"/>
          <w:numId w:val="23"/>
        </w:numPr>
        <w:contextualSpacing/>
        <w:jc w:val="both"/>
        <w:rPr>
          <w:rFonts w:ascii="Sylfaen" w:hAnsi="Sylfaen" w:cs="Sylfaen"/>
          <w:sz w:val="22"/>
          <w:szCs w:val="22"/>
          <w:lang w:val="ka-GE"/>
        </w:rPr>
      </w:pPr>
      <w:r w:rsidRPr="008864DD">
        <w:rPr>
          <w:rFonts w:ascii="Sylfaen" w:hAnsi="Sylfaen" w:cs="Sylfaen"/>
          <w:sz w:val="22"/>
          <w:szCs w:val="22"/>
          <w:lang w:val="ka-GE"/>
        </w:rPr>
        <w:t>ხორბალი და მესლინი (32.2</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 17.0% ზრდა);</w:t>
      </w:r>
    </w:p>
    <w:p w:rsidR="008864DD" w:rsidRPr="008864DD" w:rsidRDefault="008864DD" w:rsidP="008864DD">
      <w:pPr>
        <w:pStyle w:val="ListParagraph"/>
        <w:numPr>
          <w:ilvl w:val="0"/>
          <w:numId w:val="23"/>
        </w:numPr>
        <w:contextualSpacing/>
        <w:jc w:val="both"/>
        <w:rPr>
          <w:rFonts w:ascii="Sylfaen" w:hAnsi="Sylfaen" w:cs="Sylfaen"/>
          <w:sz w:val="22"/>
          <w:szCs w:val="22"/>
          <w:lang w:val="ka-GE"/>
        </w:rPr>
      </w:pPr>
      <w:r w:rsidRPr="008864DD">
        <w:rPr>
          <w:rFonts w:ascii="Sylfaen" w:hAnsi="Sylfaen" w:cs="Sylfaen"/>
          <w:sz w:val="22"/>
          <w:szCs w:val="22"/>
          <w:lang w:val="ka-GE"/>
        </w:rPr>
        <w:t>მანქანები მასალების ისეთი პროცესებით დასამუშავებლად, რომლებშიც გამოყენებელია ტემპერატურის ცვლილება (2</w:t>
      </w:r>
      <w:r w:rsidRPr="008864DD">
        <w:rPr>
          <w:rFonts w:ascii="Sylfaen" w:hAnsi="Sylfaen" w:cs="Sylfaen"/>
          <w:sz w:val="22"/>
          <w:szCs w:val="22"/>
          <w:lang w:val="en-US"/>
        </w:rPr>
        <w:t>4</w:t>
      </w:r>
      <w:r w:rsidRPr="008864DD">
        <w:rPr>
          <w:rFonts w:ascii="Sylfaen" w:hAnsi="Sylfaen" w:cs="Sylfaen"/>
          <w:sz w:val="22"/>
          <w:szCs w:val="22"/>
          <w:lang w:val="ka-GE"/>
        </w:rPr>
        <w:t>.</w:t>
      </w:r>
      <w:r w:rsidRPr="008864DD">
        <w:rPr>
          <w:rFonts w:ascii="Sylfaen" w:hAnsi="Sylfaen" w:cs="Sylfaen"/>
          <w:sz w:val="22"/>
          <w:szCs w:val="22"/>
          <w:lang w:val="en-US"/>
        </w:rPr>
        <w:t>3</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w:t>
      </w:r>
    </w:p>
    <w:p w:rsidR="008864DD" w:rsidRPr="008864DD" w:rsidRDefault="008864DD" w:rsidP="008864DD">
      <w:pPr>
        <w:pStyle w:val="ListParagraph"/>
        <w:numPr>
          <w:ilvl w:val="0"/>
          <w:numId w:val="23"/>
        </w:numPr>
        <w:spacing w:after="200"/>
        <w:contextualSpacing/>
        <w:jc w:val="both"/>
        <w:rPr>
          <w:rFonts w:ascii="Sylfaen" w:hAnsi="Sylfaen" w:cs="Sylfaen"/>
          <w:sz w:val="22"/>
          <w:szCs w:val="22"/>
        </w:rPr>
      </w:pPr>
      <w:r w:rsidRPr="008864DD">
        <w:rPr>
          <w:rFonts w:ascii="Sylfaen" w:hAnsi="Sylfaen" w:cs="Sylfaen"/>
          <w:sz w:val="22"/>
          <w:szCs w:val="22"/>
          <w:lang w:val="ka-GE"/>
        </w:rPr>
        <w:t>ნახევარფაბრიკატები ნახშირბადიანი ფოლადისაგან (21.7</w:t>
      </w:r>
      <w:r w:rsidRPr="008864DD">
        <w:rPr>
          <w:rFonts w:ascii="Sylfaen" w:hAnsi="Sylfaen" w:cs="Sylfaen"/>
          <w:sz w:val="22"/>
          <w:szCs w:val="22"/>
        </w:rPr>
        <w:t xml:space="preserve"> </w:t>
      </w:r>
      <w:r w:rsidRPr="008864DD">
        <w:rPr>
          <w:rFonts w:ascii="Sylfaen" w:hAnsi="Sylfaen" w:cs="Sylfaen"/>
          <w:sz w:val="22"/>
          <w:szCs w:val="22"/>
          <w:lang w:val="ka-GE"/>
        </w:rPr>
        <w:t>მლნ აშშ დოლარი).</w:t>
      </w:r>
    </w:p>
    <w:p w:rsidR="008864DD" w:rsidRPr="008864DD" w:rsidRDefault="008864DD" w:rsidP="008864DD">
      <w:pPr>
        <w:pStyle w:val="Heading2"/>
        <w:ind w:firstLine="360"/>
        <w:rPr>
          <w:rFonts w:ascii="Sylfaen" w:hAnsi="Sylfaen" w:cs="Sylfaen"/>
          <w:b/>
          <w:color w:val="auto"/>
          <w:sz w:val="22"/>
          <w:szCs w:val="22"/>
          <w:lang w:val="ka-GE"/>
        </w:rPr>
      </w:pPr>
      <w:r w:rsidRPr="008864DD">
        <w:rPr>
          <w:rFonts w:ascii="Sylfaen" w:hAnsi="Sylfaen" w:cs="Sylfaen"/>
          <w:b/>
          <w:color w:val="auto"/>
          <w:sz w:val="22"/>
          <w:szCs w:val="22"/>
          <w:lang w:val="ka-GE"/>
        </w:rPr>
        <w:t xml:space="preserve">პირდაპირი უცხოური ინვესტიციები </w:t>
      </w:r>
    </w:p>
    <w:p w:rsidR="008864DD" w:rsidRPr="008864DD" w:rsidRDefault="00B107A5" w:rsidP="008864DD">
      <w:pPr>
        <w:widowControl w:val="0"/>
        <w:tabs>
          <w:tab w:val="decimal" w:pos="0"/>
        </w:tabs>
        <w:spacing w:before="50"/>
        <w:jc w:val="both"/>
        <w:rPr>
          <w:rFonts w:ascii="Sylfaen" w:eastAsia="Sylfaen" w:hAnsi="Sylfaen" w:cs="Sylfaen"/>
          <w:sz w:val="22"/>
          <w:szCs w:val="22"/>
          <w:lang w:val="ka-GE"/>
        </w:rPr>
      </w:pPr>
      <w:r>
        <w:rPr>
          <w:rFonts w:ascii="Sylfaen" w:eastAsia="Sylfaen" w:hAnsi="Sylfaen" w:cs="Sylfaen"/>
          <w:sz w:val="22"/>
          <w:szCs w:val="22"/>
          <w:lang w:val="ka-GE"/>
        </w:rPr>
        <w:tab/>
      </w:r>
      <w:r w:rsidR="008864DD" w:rsidRPr="008864DD">
        <w:rPr>
          <w:rFonts w:ascii="Sylfaen" w:eastAsia="Sylfaen" w:hAnsi="Sylfaen" w:cs="Sylfaen"/>
          <w:sz w:val="22"/>
          <w:szCs w:val="22"/>
          <w:lang w:val="ka-GE"/>
        </w:rPr>
        <w:t>წინასწარი მონაცემებით, 2025 წლის I კვარტალში საქართველოში განხორციელებული პირდაპირი უცხოური ინვესტიციების მოცულობამ  179.4 მლნ. აშშ დოლარი შეადგინა, რაც 2024 წლის I კვარტლის წინასწარ მონაცემებზე 7.7 პროცენტით ნაკლებია. უმსხვილესი ინვესტორი ქვეყნებია:  ჩეხეთი - 43.0 მლნ აშშ დოლარი,  აშშ  - 39.6  მლნ აშშ დოლარი და თურქეთი -  28.1  მლნ აშშ დოლარი.</w:t>
      </w:r>
    </w:p>
    <w:p w:rsidR="008864DD" w:rsidRPr="008864DD" w:rsidRDefault="008864DD" w:rsidP="008864DD">
      <w:pPr>
        <w:ind w:firstLine="720"/>
        <w:jc w:val="both"/>
        <w:rPr>
          <w:rFonts w:ascii="Sylfaen" w:hAnsi="Sylfaen" w:cs="Sylfaen"/>
          <w:sz w:val="22"/>
          <w:szCs w:val="22"/>
          <w:lang w:val="ka-GE"/>
        </w:rPr>
      </w:pPr>
      <w:r w:rsidRPr="008864DD">
        <w:rPr>
          <w:rFonts w:ascii="Sylfaen" w:eastAsia="Sylfaen" w:hAnsi="Sylfaen" w:cs="Sylfaen"/>
          <w:sz w:val="22"/>
          <w:szCs w:val="22"/>
          <w:lang w:val="ka-GE"/>
        </w:rPr>
        <w:t>ყველაზე მეტი პირდაპირი უცხოური ინვესტიცია ენერგეტიკის სექტორში განხორციელდა და 70.2 მლნ აშშ დოლარი შეადგინა, შემდეგ მოდის ინფორმაციის და კომუნიკაციის სექტორი - 52.3  მლნ აშშ დოლარი და დამამუშავებელი მრეწველობის სექტორი 27.5 მლნ აშშ დოლარი.</w:t>
      </w:r>
    </w:p>
    <w:p w:rsidR="008864DD" w:rsidRPr="008864DD" w:rsidRDefault="008864DD" w:rsidP="008864DD">
      <w:pPr>
        <w:pStyle w:val="Heading2"/>
        <w:ind w:firstLine="720"/>
        <w:rPr>
          <w:rFonts w:ascii="Sylfaen" w:hAnsi="Sylfaen" w:cs="Sylfaen"/>
          <w:b/>
          <w:color w:val="auto"/>
          <w:sz w:val="22"/>
          <w:szCs w:val="22"/>
          <w:lang w:val="ka-GE"/>
        </w:rPr>
      </w:pPr>
      <w:r w:rsidRPr="008864DD">
        <w:rPr>
          <w:rFonts w:ascii="Sylfaen" w:hAnsi="Sylfaen" w:cs="Sylfaen"/>
          <w:b/>
          <w:color w:val="auto"/>
          <w:sz w:val="22"/>
          <w:szCs w:val="22"/>
          <w:lang w:val="ka-GE"/>
        </w:rPr>
        <w:t>ფულადი გზავნილები</w:t>
      </w:r>
    </w:p>
    <w:p w:rsidR="008864DD" w:rsidRPr="008864DD" w:rsidRDefault="008864DD" w:rsidP="008864DD">
      <w:pPr>
        <w:ind w:firstLine="720"/>
        <w:jc w:val="both"/>
        <w:rPr>
          <w:rFonts w:ascii="Sylfaen" w:hAnsi="Sylfaen" w:cs="Sylfaen"/>
          <w:sz w:val="22"/>
          <w:szCs w:val="22"/>
          <w:lang w:val="ka-GE"/>
        </w:rPr>
      </w:pPr>
      <w:r w:rsidRPr="008864DD">
        <w:rPr>
          <w:rFonts w:ascii="Sylfaen" w:eastAsia="Sylfaen" w:hAnsi="Sylfaen" w:cs="Sylfaen"/>
          <w:sz w:val="22"/>
          <w:szCs w:val="22"/>
          <w:lang w:val="en-US"/>
        </w:rPr>
        <w:t>20</w:t>
      </w:r>
      <w:r w:rsidRPr="008864DD">
        <w:rPr>
          <w:rFonts w:ascii="Sylfaen" w:eastAsia="Sylfaen" w:hAnsi="Sylfaen" w:cs="Sylfaen"/>
          <w:sz w:val="22"/>
          <w:szCs w:val="22"/>
          <w:lang w:val="ka-GE"/>
        </w:rPr>
        <w:t>25</w:t>
      </w:r>
      <w:r w:rsidRPr="008864DD">
        <w:rPr>
          <w:rFonts w:ascii="Sylfaen" w:eastAsia="Sylfaen" w:hAnsi="Sylfaen" w:cs="Sylfaen"/>
          <w:sz w:val="22"/>
          <w:szCs w:val="22"/>
          <w:lang w:val="en-US"/>
        </w:rPr>
        <w:t xml:space="preserve"> წლის </w:t>
      </w:r>
      <w:r w:rsidRPr="008864DD">
        <w:rPr>
          <w:rFonts w:ascii="Sylfaen" w:eastAsia="Sylfaen" w:hAnsi="Sylfaen" w:cs="Sylfaen"/>
          <w:sz w:val="22"/>
          <w:szCs w:val="22"/>
          <w:lang w:val="ka-GE"/>
        </w:rPr>
        <w:t>იანვარ-ივნისში</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 xml:space="preserve">წმინდა </w:t>
      </w:r>
      <w:r w:rsidRPr="008864DD">
        <w:rPr>
          <w:rFonts w:ascii="Sylfaen" w:eastAsia="Sylfaen" w:hAnsi="Sylfaen" w:cs="Sylfaen"/>
          <w:sz w:val="22"/>
          <w:szCs w:val="22"/>
          <w:lang w:val="en-US"/>
        </w:rPr>
        <w:t>ფულადი გზავნილები წინა წლის შესაბამის პერიოდთან შედარებით 2.</w:t>
      </w:r>
      <w:r w:rsidRPr="008864DD">
        <w:rPr>
          <w:rFonts w:ascii="Sylfaen" w:eastAsia="Sylfaen" w:hAnsi="Sylfaen" w:cs="Sylfaen"/>
          <w:sz w:val="22"/>
          <w:szCs w:val="22"/>
          <w:lang w:val="ka-GE"/>
        </w:rPr>
        <w:t>8</w:t>
      </w:r>
      <w:r w:rsidRPr="008864DD">
        <w:rPr>
          <w:rFonts w:ascii="Sylfaen" w:eastAsia="Sylfaen" w:hAnsi="Sylfaen" w:cs="Sylfaen"/>
          <w:sz w:val="22"/>
          <w:szCs w:val="22"/>
          <w:lang w:val="en-US"/>
        </w:rPr>
        <w:t xml:space="preserve"> პრ</w:t>
      </w:r>
      <w:r w:rsidRPr="008864DD">
        <w:rPr>
          <w:rFonts w:ascii="Sylfaen" w:eastAsia="Sylfaen" w:hAnsi="Sylfaen" w:cs="Sylfaen"/>
          <w:sz w:val="22"/>
          <w:szCs w:val="22"/>
          <w:lang w:val="ka-GE"/>
        </w:rPr>
        <w:t>ოცენტით გაიზარდა და 1</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524.5 მლნ აშშ დოლარი შეადგინა (41.9 მლნ აშშ დოლარით მეტი)</w:t>
      </w:r>
      <w:r w:rsidRPr="008864DD">
        <w:rPr>
          <w:rFonts w:ascii="Sylfaen" w:eastAsia="Sylfaen" w:hAnsi="Sylfaen" w:cs="Sylfaen"/>
          <w:sz w:val="22"/>
          <w:szCs w:val="22"/>
          <w:lang w:val="en-US"/>
        </w:rPr>
        <w:t>.</w:t>
      </w:r>
    </w:p>
    <w:p w:rsidR="008864DD" w:rsidRPr="008864DD" w:rsidRDefault="008864DD" w:rsidP="008864DD">
      <w:pPr>
        <w:ind w:firstLine="720"/>
        <w:jc w:val="both"/>
        <w:rPr>
          <w:rFonts w:ascii="Sylfaen" w:hAnsi="Sylfaen" w:cs="Sylfaen"/>
          <w:sz w:val="22"/>
          <w:szCs w:val="22"/>
          <w:lang w:val="ka-GE"/>
        </w:rPr>
      </w:pPr>
    </w:p>
    <w:p w:rsidR="008864DD" w:rsidRPr="008864DD" w:rsidRDefault="008864DD" w:rsidP="00B107A5">
      <w:pPr>
        <w:ind w:firstLine="360"/>
        <w:jc w:val="both"/>
        <w:rPr>
          <w:rFonts w:ascii="Sylfaen" w:hAnsi="Sylfaen"/>
          <w:sz w:val="22"/>
          <w:szCs w:val="22"/>
          <w:lang w:val="ka-GE" w:eastAsia="ru-RU"/>
        </w:rPr>
      </w:pPr>
      <w:r w:rsidRPr="008864DD">
        <w:rPr>
          <w:rFonts w:ascii="Sylfaen" w:hAnsi="Sylfaen"/>
          <w:sz w:val="22"/>
          <w:szCs w:val="22"/>
          <w:lang w:val="ka-GE" w:eastAsia="ru-RU"/>
        </w:rPr>
        <w:t>წმინდა ფულადი გზავნილების მოცულობა ქვეყნების მიხედვით შემდეგია:</w:t>
      </w:r>
    </w:p>
    <w:p w:rsidR="008864DD" w:rsidRPr="008864DD" w:rsidRDefault="008864DD" w:rsidP="008864DD">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აშშ (314.7 მლნ აშშ დოლარი, 21.6% ზრდა);</w:t>
      </w:r>
    </w:p>
    <w:p w:rsidR="008864DD" w:rsidRPr="008864DD" w:rsidRDefault="008864DD" w:rsidP="008864DD">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იტალია (288.9 მლნ აშშ დოლარი, 6.9% ზრდა);</w:t>
      </w:r>
    </w:p>
    <w:p w:rsidR="008864DD" w:rsidRPr="008864DD" w:rsidRDefault="008864DD" w:rsidP="008864DD">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რუსეთი (196.1 მლნ აშშ დოლარი, 34.8% კლება);</w:t>
      </w:r>
    </w:p>
    <w:p w:rsidR="008864DD" w:rsidRPr="008864DD" w:rsidRDefault="008864DD" w:rsidP="008864DD">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გერმანია (137.6 მლნ აშშ დოლარი, 19.5% ზრდა);</w:t>
      </w:r>
    </w:p>
    <w:p w:rsidR="008864DD" w:rsidRPr="008864DD" w:rsidRDefault="008864DD" w:rsidP="008864DD">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საბერძნეთი (127.4 მლნ აშშ დოლარი, 10.1% ზრდა).</w:t>
      </w:r>
    </w:p>
    <w:p w:rsidR="008864DD" w:rsidRPr="008864DD" w:rsidRDefault="008864DD" w:rsidP="008864DD">
      <w:pPr>
        <w:pStyle w:val="ListParagraph"/>
        <w:ind w:left="1440"/>
        <w:jc w:val="both"/>
        <w:rPr>
          <w:rFonts w:ascii="Sylfaen" w:hAnsi="Sylfaen" w:cs="Sylfaen"/>
          <w:lang w:val="ka-GE"/>
        </w:rPr>
      </w:pPr>
    </w:p>
    <w:p w:rsidR="008864DD" w:rsidRPr="008864DD" w:rsidRDefault="008864DD" w:rsidP="008864DD">
      <w:pPr>
        <w:pStyle w:val="Heading2"/>
        <w:ind w:firstLine="720"/>
        <w:rPr>
          <w:rFonts w:ascii="Sylfaen" w:hAnsi="Sylfaen" w:cs="Sylfaen"/>
          <w:b/>
          <w:color w:val="auto"/>
          <w:sz w:val="22"/>
          <w:szCs w:val="22"/>
          <w:lang w:val="ka-GE"/>
        </w:rPr>
      </w:pPr>
      <w:r w:rsidRPr="008864DD">
        <w:rPr>
          <w:rFonts w:ascii="Sylfaen" w:hAnsi="Sylfaen" w:cs="Sylfaen"/>
          <w:b/>
          <w:color w:val="auto"/>
          <w:sz w:val="22"/>
          <w:szCs w:val="22"/>
          <w:lang w:val="ka-GE"/>
        </w:rPr>
        <w:t>ტურიზმი</w:t>
      </w:r>
    </w:p>
    <w:p w:rsidR="008864DD" w:rsidRPr="008864DD" w:rsidRDefault="008864DD" w:rsidP="008864DD">
      <w:pPr>
        <w:ind w:firstLine="720"/>
        <w:jc w:val="both"/>
        <w:rPr>
          <w:rFonts w:ascii="Sylfaen" w:hAnsi="Sylfaen" w:cs="Sylfaen"/>
          <w:sz w:val="22"/>
          <w:szCs w:val="22"/>
          <w:lang w:val="ka-GE"/>
        </w:rPr>
      </w:pPr>
      <w:r w:rsidRPr="008864DD">
        <w:rPr>
          <w:rFonts w:ascii="Sylfaen" w:eastAsia="Sylfaen" w:hAnsi="Sylfaen" w:cs="Sylfaen"/>
          <w:sz w:val="22"/>
          <w:szCs w:val="22"/>
          <w:lang w:val="en-US"/>
        </w:rPr>
        <w:t>20</w:t>
      </w:r>
      <w:r w:rsidRPr="008864DD">
        <w:rPr>
          <w:rFonts w:ascii="Sylfaen" w:eastAsia="Sylfaen" w:hAnsi="Sylfaen" w:cs="Sylfaen"/>
          <w:sz w:val="22"/>
          <w:szCs w:val="22"/>
          <w:lang w:val="ka-GE"/>
        </w:rPr>
        <w:t>2</w:t>
      </w:r>
      <w:r w:rsidRPr="008864DD">
        <w:rPr>
          <w:rFonts w:ascii="Sylfaen" w:eastAsia="Sylfaen" w:hAnsi="Sylfaen" w:cs="Sylfaen"/>
          <w:sz w:val="22"/>
          <w:szCs w:val="22"/>
          <w:lang w:val="en-US"/>
        </w:rPr>
        <w:t>5 წლის იანვარ-ივნისში, საქართველოს 2</w:t>
      </w:r>
      <w:r w:rsidRPr="008864DD">
        <w:rPr>
          <w:rFonts w:ascii="Sylfaen" w:eastAsia="Sylfaen" w:hAnsi="Sylfaen" w:cs="Sylfaen"/>
          <w:sz w:val="22"/>
          <w:szCs w:val="22"/>
          <w:lang w:val="ka-GE"/>
        </w:rPr>
        <w:t xml:space="preserve"> </w:t>
      </w:r>
      <w:r w:rsidRPr="008864DD">
        <w:rPr>
          <w:rFonts w:ascii="Sylfaen" w:eastAsia="Sylfaen" w:hAnsi="Sylfaen" w:cs="Sylfaen"/>
          <w:sz w:val="22"/>
          <w:szCs w:val="22"/>
          <w:lang w:val="en-US"/>
        </w:rPr>
        <w:t>810</w:t>
      </w:r>
      <w:r w:rsidRPr="008864DD">
        <w:rPr>
          <w:rFonts w:ascii="Sylfaen" w:eastAsia="Sylfaen" w:hAnsi="Sylfaen" w:cs="Sylfaen"/>
          <w:sz w:val="22"/>
          <w:szCs w:val="22"/>
          <w:lang w:val="ka-GE"/>
        </w:rPr>
        <w:t>.</w:t>
      </w:r>
      <w:r w:rsidRPr="008864DD">
        <w:rPr>
          <w:rFonts w:ascii="Sylfaen" w:eastAsia="Sylfaen" w:hAnsi="Sylfaen" w:cs="Sylfaen"/>
          <w:sz w:val="22"/>
          <w:szCs w:val="22"/>
          <w:lang w:val="en-US"/>
        </w:rPr>
        <w:t xml:space="preserve">5 ათასი </w:t>
      </w:r>
      <w:r w:rsidRPr="008864DD">
        <w:rPr>
          <w:rFonts w:ascii="Sylfaen" w:eastAsia="Sylfaen" w:hAnsi="Sylfaen" w:cs="Sylfaen"/>
          <w:sz w:val="22"/>
          <w:szCs w:val="22"/>
          <w:lang w:val="ka-GE"/>
        </w:rPr>
        <w:t xml:space="preserve">საერთაშორისო </w:t>
      </w:r>
      <w:r w:rsidRPr="008864DD">
        <w:rPr>
          <w:rFonts w:ascii="Sylfaen" w:eastAsia="Sylfaen" w:hAnsi="Sylfaen" w:cs="Sylfaen"/>
          <w:sz w:val="22"/>
          <w:szCs w:val="22"/>
          <w:lang w:val="en-US"/>
        </w:rPr>
        <w:t>ვიზიტორი ეწვია (20</w:t>
      </w:r>
      <w:r w:rsidRPr="008864DD">
        <w:rPr>
          <w:rFonts w:ascii="Sylfaen" w:eastAsia="Sylfaen" w:hAnsi="Sylfaen" w:cs="Sylfaen"/>
          <w:sz w:val="22"/>
          <w:szCs w:val="22"/>
          <w:lang w:val="ka-GE"/>
        </w:rPr>
        <w:t>2</w:t>
      </w:r>
      <w:r w:rsidRPr="008864DD">
        <w:rPr>
          <w:rFonts w:ascii="Sylfaen" w:eastAsia="Sylfaen" w:hAnsi="Sylfaen" w:cs="Sylfaen"/>
          <w:sz w:val="22"/>
          <w:szCs w:val="22"/>
          <w:lang w:val="en-US"/>
        </w:rPr>
        <w:t xml:space="preserve">4 წლის </w:t>
      </w:r>
      <w:r w:rsidRPr="008864DD">
        <w:rPr>
          <w:rFonts w:ascii="Sylfaen" w:eastAsia="Sylfaen" w:hAnsi="Sylfaen" w:cs="Sylfaen"/>
          <w:sz w:val="22"/>
          <w:szCs w:val="22"/>
          <w:lang w:val="ka-GE"/>
        </w:rPr>
        <w:t>ექვსი თვის</w:t>
      </w:r>
      <w:r w:rsidRPr="008864DD">
        <w:rPr>
          <w:rFonts w:ascii="Sylfaen" w:eastAsia="Sylfaen" w:hAnsi="Sylfaen" w:cs="Sylfaen"/>
          <w:sz w:val="22"/>
          <w:szCs w:val="22"/>
          <w:lang w:val="en-US"/>
        </w:rPr>
        <w:t xml:space="preserve"> მონაცემებით, ვიზიტორების რაოდენობა </w:t>
      </w:r>
      <w:r w:rsidRPr="008864DD">
        <w:rPr>
          <w:rFonts w:ascii="Sylfaen" w:eastAsia="Sylfaen" w:hAnsi="Sylfaen" w:cs="Sylfaen"/>
          <w:sz w:val="22"/>
          <w:szCs w:val="22"/>
          <w:lang w:val="ka-GE"/>
        </w:rPr>
        <w:t>2</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687.9</w:t>
      </w:r>
      <w:r w:rsidRPr="008864DD">
        <w:rPr>
          <w:rFonts w:ascii="Sylfaen" w:eastAsia="Sylfaen" w:hAnsi="Sylfaen" w:cs="Sylfaen"/>
          <w:sz w:val="22"/>
          <w:szCs w:val="22"/>
          <w:lang w:val="en-US"/>
        </w:rPr>
        <w:t xml:space="preserve"> ათასს შეადგენდა), რაც გასული წლის ანალოგიურ მონაცემ</w:t>
      </w:r>
      <w:r w:rsidRPr="008864DD">
        <w:rPr>
          <w:rFonts w:ascii="Sylfaen" w:eastAsia="Sylfaen" w:hAnsi="Sylfaen" w:cs="Sylfaen"/>
          <w:sz w:val="22"/>
          <w:szCs w:val="22"/>
          <w:lang w:val="ka-GE"/>
        </w:rPr>
        <w:t>ზე</w:t>
      </w:r>
      <w:r w:rsidRPr="008864DD">
        <w:rPr>
          <w:rFonts w:ascii="Sylfaen" w:eastAsia="Sylfaen" w:hAnsi="Sylfaen" w:cs="Sylfaen"/>
          <w:sz w:val="22"/>
          <w:szCs w:val="22"/>
          <w:lang w:val="en-US"/>
        </w:rPr>
        <w:t xml:space="preserve"> </w:t>
      </w:r>
      <w:r w:rsidRPr="008864DD">
        <w:rPr>
          <w:rFonts w:ascii="Sylfaen" w:eastAsia="Sylfaen" w:hAnsi="Sylfaen" w:cs="Sylfaen"/>
          <w:sz w:val="22"/>
          <w:szCs w:val="22"/>
          <w:lang w:val="ka-GE"/>
        </w:rPr>
        <w:t>4</w:t>
      </w:r>
      <w:r w:rsidRPr="008864DD">
        <w:rPr>
          <w:rFonts w:ascii="Sylfaen" w:eastAsia="Sylfaen" w:hAnsi="Sylfaen" w:cs="Sylfaen"/>
          <w:sz w:val="22"/>
          <w:szCs w:val="22"/>
          <w:lang w:val="en-US"/>
        </w:rPr>
        <w:t>.</w:t>
      </w:r>
      <w:r w:rsidRPr="008864DD">
        <w:rPr>
          <w:rFonts w:ascii="Sylfaen" w:eastAsia="Sylfaen" w:hAnsi="Sylfaen" w:cs="Sylfaen"/>
          <w:sz w:val="22"/>
          <w:szCs w:val="22"/>
          <w:lang w:val="ka-GE"/>
        </w:rPr>
        <w:t>6</w:t>
      </w:r>
      <w:r w:rsidRPr="008864DD">
        <w:rPr>
          <w:rFonts w:ascii="Sylfaen" w:eastAsia="Sylfaen" w:hAnsi="Sylfaen" w:cs="Sylfaen"/>
          <w:sz w:val="22"/>
          <w:szCs w:val="22"/>
          <w:lang w:val="en-US"/>
        </w:rPr>
        <w:t xml:space="preserve"> პროცენტით </w:t>
      </w:r>
      <w:r w:rsidRPr="008864DD">
        <w:rPr>
          <w:rFonts w:ascii="Sylfaen" w:eastAsia="Sylfaen" w:hAnsi="Sylfaen" w:cs="Sylfaen"/>
          <w:sz w:val="22"/>
          <w:szCs w:val="22"/>
          <w:lang w:val="ka-GE"/>
        </w:rPr>
        <w:t>მეტი</w:t>
      </w:r>
      <w:r w:rsidRPr="008864DD">
        <w:rPr>
          <w:rFonts w:ascii="Sylfaen" w:eastAsia="Sylfaen" w:hAnsi="Sylfaen" w:cs="Sylfaen"/>
          <w:sz w:val="22"/>
          <w:szCs w:val="22"/>
          <w:lang w:val="en-US"/>
        </w:rPr>
        <w:t>ა</w:t>
      </w:r>
      <w:r w:rsidRPr="008864DD">
        <w:rPr>
          <w:rFonts w:ascii="Sylfaen" w:eastAsia="Sylfaen" w:hAnsi="Sylfaen" w:cs="Sylfaen"/>
          <w:sz w:val="22"/>
          <w:szCs w:val="22"/>
          <w:lang w:val="ka-GE"/>
        </w:rPr>
        <w:t>. მათ შორის, ტურისტული</w:t>
      </w:r>
      <w:r w:rsidRPr="008864DD">
        <w:rPr>
          <w:rFonts w:ascii="Sylfaen" w:hAnsi="Sylfaen" w:cs="Sylfaen"/>
          <w:sz w:val="22"/>
          <w:szCs w:val="22"/>
          <w:lang w:val="ka-GE"/>
        </w:rPr>
        <w:t xml:space="preserve"> ვიზიტორების რაოდენობა 2 270.4 ათას შეადგენს, </w:t>
      </w:r>
      <w:r w:rsidRPr="008864DD">
        <w:rPr>
          <w:rFonts w:ascii="Sylfaen" w:hAnsi="Sylfaen"/>
          <w:sz w:val="22"/>
          <w:szCs w:val="22"/>
          <w:lang w:val="ka-GE" w:eastAsia="ru-RU"/>
        </w:rPr>
        <w:t xml:space="preserve">რაც გასული წლის ანალოგიურ მონაცემზე 6.9 პროცენტით მეტია </w:t>
      </w:r>
      <w:r w:rsidRPr="008864DD">
        <w:rPr>
          <w:rFonts w:ascii="Sylfaen" w:hAnsi="Sylfaen" w:cs="Sylfaen"/>
          <w:sz w:val="22"/>
          <w:szCs w:val="22"/>
          <w:lang w:val="ka-GE"/>
        </w:rPr>
        <w:t>(წყარო: საქართველოს ტურიზმის ეროვნული ადმინისტრაცია).</w:t>
      </w:r>
    </w:p>
    <w:p w:rsidR="008864DD" w:rsidRPr="008864DD" w:rsidRDefault="008864DD" w:rsidP="008864DD">
      <w:pPr>
        <w:ind w:firstLine="360"/>
        <w:jc w:val="both"/>
        <w:rPr>
          <w:rFonts w:ascii="Sylfaen" w:hAnsi="Sylfaen" w:cs="Sylfaen"/>
          <w:lang w:val="ka-GE"/>
        </w:rPr>
      </w:pPr>
    </w:p>
    <w:p w:rsidR="008864DD" w:rsidRPr="008864DD" w:rsidRDefault="008864DD" w:rsidP="008864DD">
      <w:pPr>
        <w:ind w:firstLine="360"/>
        <w:jc w:val="both"/>
        <w:rPr>
          <w:rFonts w:ascii="Sylfaen" w:hAnsi="Sylfaen"/>
          <w:sz w:val="22"/>
          <w:szCs w:val="22"/>
          <w:lang w:val="ka-GE" w:eastAsia="ru-RU"/>
        </w:rPr>
      </w:pPr>
      <w:r w:rsidRPr="008864DD">
        <w:rPr>
          <w:rFonts w:ascii="Sylfaen" w:hAnsi="Sylfaen"/>
          <w:sz w:val="22"/>
          <w:szCs w:val="22"/>
          <w:lang w:val="ka-GE" w:eastAsia="ru-RU"/>
        </w:rPr>
        <w:t>ვიზიტორთა რაოდენობა ქვეყნების მიხედვით შემდეგია:</w:t>
      </w:r>
    </w:p>
    <w:p w:rsidR="008864DD" w:rsidRPr="008864DD" w:rsidRDefault="008864DD" w:rsidP="00B107A5">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რუსეთი - 581.1 ათასი პირი,  10.2% ზრდა;</w:t>
      </w:r>
      <w:r w:rsidRPr="00B107A5">
        <w:rPr>
          <w:rFonts w:ascii="Sylfaen" w:hAnsi="Sylfaen"/>
          <w:sz w:val="22"/>
          <w:szCs w:val="22"/>
          <w:lang w:val="ka-GE" w:eastAsia="ru-RU"/>
        </w:rPr>
        <w:t xml:space="preserve"> </w:t>
      </w:r>
    </w:p>
    <w:p w:rsidR="008864DD" w:rsidRPr="008864DD" w:rsidRDefault="008864DD" w:rsidP="00B107A5">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თურქეთი - 533.6 ათასი პირი,  14.5% კლება;</w:t>
      </w:r>
    </w:p>
    <w:p w:rsidR="008864DD" w:rsidRPr="008864DD" w:rsidRDefault="008864DD" w:rsidP="00B107A5">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სომხეთი - 390.8 ათასი პირი,  0.8% ზრდა</w:t>
      </w:r>
      <w:r w:rsidRPr="00B107A5">
        <w:rPr>
          <w:rFonts w:ascii="Sylfaen" w:hAnsi="Sylfaen"/>
          <w:sz w:val="22"/>
          <w:szCs w:val="22"/>
          <w:lang w:val="ka-GE" w:eastAsia="ru-RU"/>
        </w:rPr>
        <w:t>;</w:t>
      </w:r>
      <w:r w:rsidRPr="008864DD">
        <w:rPr>
          <w:rFonts w:ascii="Sylfaen" w:hAnsi="Sylfaen"/>
          <w:sz w:val="22"/>
          <w:szCs w:val="22"/>
          <w:lang w:val="ka-GE" w:eastAsia="ru-RU"/>
        </w:rPr>
        <w:t xml:space="preserve"> </w:t>
      </w:r>
    </w:p>
    <w:p w:rsidR="008864DD" w:rsidRPr="008864DD" w:rsidRDefault="008864DD" w:rsidP="00B107A5">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t xml:space="preserve">ევროკავშირი - 202.0 ათასი პირი, 10.2% ზრდა. </w:t>
      </w:r>
    </w:p>
    <w:p w:rsidR="008864DD" w:rsidRPr="008864DD" w:rsidRDefault="008864DD" w:rsidP="00B107A5">
      <w:pPr>
        <w:pStyle w:val="ListParagraph"/>
        <w:numPr>
          <w:ilvl w:val="0"/>
          <w:numId w:val="16"/>
        </w:numPr>
        <w:spacing w:after="200"/>
        <w:contextualSpacing/>
        <w:jc w:val="both"/>
        <w:rPr>
          <w:rFonts w:ascii="Sylfaen" w:hAnsi="Sylfaen"/>
          <w:sz w:val="22"/>
          <w:szCs w:val="22"/>
          <w:lang w:val="ka-GE" w:eastAsia="ru-RU"/>
        </w:rPr>
      </w:pPr>
      <w:r w:rsidRPr="008864DD">
        <w:rPr>
          <w:rFonts w:ascii="Sylfaen" w:hAnsi="Sylfaen"/>
          <w:sz w:val="22"/>
          <w:szCs w:val="22"/>
          <w:lang w:val="ka-GE" w:eastAsia="ru-RU"/>
        </w:rPr>
        <w:lastRenderedPageBreak/>
        <w:t>ისრაელი - 171.3 ათასი პირი,  35.7% ზრდა.</w:t>
      </w:r>
    </w:p>
    <w:p w:rsidR="008864DD" w:rsidRDefault="008864DD" w:rsidP="008864DD">
      <w:pPr>
        <w:ind w:firstLine="720"/>
        <w:jc w:val="both"/>
        <w:rPr>
          <w:rFonts w:ascii="Sylfaen" w:hAnsi="Sylfaen" w:cs="Sylfaen"/>
          <w:sz w:val="22"/>
          <w:szCs w:val="22"/>
          <w:lang w:val="ka-GE"/>
        </w:rPr>
      </w:pPr>
      <w:r w:rsidRPr="008864DD">
        <w:rPr>
          <w:rFonts w:ascii="Sylfaen" w:eastAsia="Sylfaen" w:hAnsi="Sylfaen" w:cs="Sylfaen"/>
          <w:sz w:val="22"/>
          <w:szCs w:val="22"/>
          <w:lang w:val="en-US"/>
        </w:rPr>
        <w:t xml:space="preserve">2025 </w:t>
      </w:r>
      <w:r w:rsidRPr="008864DD">
        <w:rPr>
          <w:rFonts w:ascii="Sylfaen" w:eastAsia="Sylfaen" w:hAnsi="Sylfaen" w:cs="Sylfaen"/>
          <w:sz w:val="22"/>
          <w:szCs w:val="22"/>
          <w:lang w:val="ka-GE"/>
        </w:rPr>
        <w:t xml:space="preserve">წლის იანვარ-ივნისში, </w:t>
      </w:r>
      <w:r w:rsidRPr="008864DD">
        <w:rPr>
          <w:rFonts w:ascii="Sylfaen" w:hAnsi="Sylfaen" w:cs="Sylfaen"/>
          <w:sz w:val="22"/>
          <w:szCs w:val="22"/>
          <w:lang w:val="ka-GE"/>
        </w:rPr>
        <w:t xml:space="preserve">ტურიზმიდან მიღებულმა შემოსავლებმა 1 </w:t>
      </w:r>
      <w:r w:rsidRPr="008864DD">
        <w:rPr>
          <w:rFonts w:ascii="Sylfaen" w:hAnsi="Sylfaen" w:cs="Sylfaen"/>
          <w:sz w:val="22"/>
          <w:szCs w:val="22"/>
          <w:lang w:val="en-US"/>
        </w:rPr>
        <w:t>971</w:t>
      </w:r>
      <w:r w:rsidRPr="008864DD">
        <w:rPr>
          <w:rFonts w:ascii="Sylfaen" w:hAnsi="Sylfaen" w:cs="Sylfaen"/>
          <w:sz w:val="22"/>
          <w:szCs w:val="22"/>
          <w:lang w:val="ka-GE"/>
        </w:rPr>
        <w:t>.</w:t>
      </w:r>
      <w:r w:rsidRPr="008864DD">
        <w:rPr>
          <w:rFonts w:ascii="Sylfaen" w:hAnsi="Sylfaen" w:cs="Sylfaen"/>
          <w:sz w:val="22"/>
          <w:szCs w:val="22"/>
          <w:lang w:val="en-US"/>
        </w:rPr>
        <w:t>0</w:t>
      </w:r>
      <w:r w:rsidRPr="008864DD">
        <w:rPr>
          <w:rFonts w:ascii="Sylfaen" w:hAnsi="Sylfaen" w:cs="Sylfaen"/>
          <w:sz w:val="22"/>
          <w:szCs w:val="22"/>
          <w:lang w:val="ka-GE"/>
        </w:rPr>
        <w:t xml:space="preserve"> მლნ აშშ დოლარი შეადგინა, რაც </w:t>
      </w:r>
      <w:r w:rsidRPr="008864DD">
        <w:rPr>
          <w:rFonts w:ascii="Sylfaen" w:hAnsi="Sylfaen" w:cs="Sylfaen"/>
          <w:sz w:val="22"/>
          <w:szCs w:val="22"/>
          <w:lang w:val="en-US"/>
        </w:rPr>
        <w:t>3</w:t>
      </w:r>
      <w:r w:rsidRPr="008864DD">
        <w:rPr>
          <w:rFonts w:ascii="Sylfaen" w:hAnsi="Sylfaen" w:cs="Sylfaen"/>
          <w:sz w:val="22"/>
          <w:szCs w:val="22"/>
          <w:lang w:val="ka-GE"/>
        </w:rPr>
        <w:t>.</w:t>
      </w:r>
      <w:r w:rsidRPr="008864DD">
        <w:rPr>
          <w:rFonts w:ascii="Sylfaen" w:hAnsi="Sylfaen" w:cs="Sylfaen"/>
          <w:sz w:val="22"/>
          <w:szCs w:val="22"/>
          <w:lang w:val="en-US"/>
        </w:rPr>
        <w:t>8</w:t>
      </w:r>
      <w:r w:rsidRPr="008864DD">
        <w:rPr>
          <w:rFonts w:ascii="Sylfaen" w:hAnsi="Sylfaen" w:cs="Sylfaen"/>
          <w:sz w:val="22"/>
          <w:szCs w:val="22"/>
          <w:lang w:val="ka-GE"/>
        </w:rPr>
        <w:t xml:space="preserve"> პროცენტით (</w:t>
      </w:r>
      <w:r w:rsidRPr="008864DD">
        <w:rPr>
          <w:rFonts w:ascii="Sylfaen" w:hAnsi="Sylfaen" w:cs="Sylfaen"/>
          <w:sz w:val="22"/>
          <w:szCs w:val="22"/>
          <w:lang w:val="en-US"/>
        </w:rPr>
        <w:t>72</w:t>
      </w:r>
      <w:r w:rsidRPr="008864DD">
        <w:rPr>
          <w:rFonts w:ascii="Sylfaen" w:hAnsi="Sylfaen" w:cs="Sylfaen"/>
          <w:sz w:val="22"/>
          <w:szCs w:val="22"/>
          <w:lang w:val="ka-GE"/>
        </w:rPr>
        <w:t>.</w:t>
      </w:r>
      <w:r w:rsidRPr="008864DD">
        <w:rPr>
          <w:rFonts w:ascii="Sylfaen" w:hAnsi="Sylfaen" w:cs="Sylfaen"/>
          <w:sz w:val="22"/>
          <w:szCs w:val="22"/>
          <w:lang w:val="en-US"/>
        </w:rPr>
        <w:t>6</w:t>
      </w:r>
      <w:r w:rsidRPr="008864DD">
        <w:rPr>
          <w:rFonts w:ascii="Sylfaen" w:hAnsi="Sylfaen" w:cs="Sylfaen"/>
          <w:sz w:val="22"/>
          <w:szCs w:val="22"/>
          <w:lang w:val="ka-GE"/>
        </w:rPr>
        <w:t xml:space="preserve"> მლნ აშშ დოლარით მეტი) მეტია გასული წლის მაჩვენებელზე  (წყარო: საქართველოს ეროვნული ბანკი).</w:t>
      </w:r>
      <w:r w:rsidRPr="003A6E89">
        <w:rPr>
          <w:rFonts w:ascii="Sylfaen" w:eastAsia="Sylfaen" w:hAnsi="Sylfaen" w:cs="Sylfaen"/>
          <w:color w:val="FF0000"/>
          <w:sz w:val="22"/>
          <w:szCs w:val="22"/>
          <w:lang w:val="en-US"/>
        </w:rPr>
        <w:t xml:space="preserve">  </w:t>
      </w:r>
    </w:p>
    <w:p w:rsidR="00AF132D" w:rsidRDefault="00AF132D" w:rsidP="00F24A5B">
      <w:pPr>
        <w:ind w:firstLine="720"/>
        <w:jc w:val="both"/>
        <w:rPr>
          <w:rFonts w:ascii="Sylfaen" w:hAnsi="Sylfaen" w:cs="Sylfaen"/>
          <w:sz w:val="22"/>
          <w:szCs w:val="22"/>
          <w:highlight w:val="lightGray"/>
          <w:lang w:val="ka-GE"/>
        </w:rPr>
      </w:pPr>
    </w:p>
    <w:p w:rsidR="007665AC" w:rsidRPr="008864DD" w:rsidRDefault="007665AC" w:rsidP="00F24A5B">
      <w:pPr>
        <w:ind w:firstLine="720"/>
        <w:jc w:val="both"/>
        <w:rPr>
          <w:rFonts w:ascii="Sylfaen" w:hAnsi="Sylfaen" w:cs="Sylfaen"/>
          <w:sz w:val="22"/>
          <w:szCs w:val="22"/>
          <w:highlight w:val="lightGray"/>
          <w:lang w:val="ka-GE"/>
        </w:rPr>
      </w:pPr>
    </w:p>
    <w:p w:rsidR="00164316" w:rsidRPr="008864DD" w:rsidRDefault="00164316" w:rsidP="00F24A5B">
      <w:pPr>
        <w:ind w:firstLine="720"/>
        <w:jc w:val="both"/>
        <w:rPr>
          <w:rFonts w:ascii="Sylfaen" w:hAnsi="Sylfaen" w:cs="Sylfaen"/>
          <w:sz w:val="22"/>
          <w:szCs w:val="22"/>
          <w:highlight w:val="lightGray"/>
          <w:lang w:val="ka-GE"/>
        </w:rPr>
      </w:pPr>
    </w:p>
    <w:p w:rsidR="004A0A81" w:rsidRPr="008864DD" w:rsidRDefault="004A0A81" w:rsidP="00F24A5B">
      <w:pPr>
        <w:pStyle w:val="Heading1"/>
        <w:spacing w:before="0"/>
        <w:jc w:val="center"/>
        <w:rPr>
          <w:rFonts w:ascii="Sylfaen" w:hAnsi="Sylfaen"/>
          <w:b/>
          <w:noProof/>
          <w:color w:val="1F4E79" w:themeColor="accent1" w:themeShade="80"/>
          <w:sz w:val="22"/>
          <w:szCs w:val="22"/>
          <w:lang w:val="pt-BR"/>
        </w:rPr>
      </w:pPr>
      <w:r w:rsidRPr="008864DD">
        <w:rPr>
          <w:rFonts w:ascii="Sylfaen" w:hAnsi="Sylfaen"/>
          <w:b/>
          <w:noProof/>
          <w:color w:val="1F4E79" w:themeColor="accent1" w:themeShade="80"/>
          <w:sz w:val="22"/>
          <w:szCs w:val="22"/>
          <w:lang w:val="pt-BR"/>
        </w:rPr>
        <w:t>202</w:t>
      </w:r>
      <w:r w:rsidR="008864DD">
        <w:rPr>
          <w:rFonts w:ascii="Sylfaen" w:hAnsi="Sylfaen"/>
          <w:b/>
          <w:noProof/>
          <w:color w:val="1F4E79" w:themeColor="accent1" w:themeShade="80"/>
          <w:sz w:val="22"/>
          <w:szCs w:val="22"/>
          <w:lang w:val="en-US"/>
        </w:rPr>
        <w:t>5</w:t>
      </w:r>
      <w:r w:rsidRPr="008864DD">
        <w:rPr>
          <w:rFonts w:ascii="Sylfaen" w:hAnsi="Sylfaen"/>
          <w:b/>
          <w:noProof/>
          <w:color w:val="1F4E79" w:themeColor="accent1" w:themeShade="80"/>
          <w:sz w:val="22"/>
          <w:szCs w:val="22"/>
          <w:lang w:val="pt-BR"/>
        </w:rPr>
        <w:t xml:space="preserve"> წლის საქართველოს ნაერთი ბიუჯეტის საპროგნოზო მაჩვენებლები</w:t>
      </w:r>
    </w:p>
    <w:p w:rsidR="00825EDC" w:rsidRPr="008864DD" w:rsidRDefault="00825EDC" w:rsidP="00F24A5B">
      <w:pPr>
        <w:ind w:right="407" w:firstLine="720"/>
        <w:rPr>
          <w:color w:val="000000" w:themeColor="text1"/>
          <w:lang w:val="pt-BR"/>
        </w:rPr>
      </w:pPr>
    </w:p>
    <w:p w:rsidR="00825EDC" w:rsidRPr="008864DD" w:rsidRDefault="00825EDC" w:rsidP="00F24A5B">
      <w:pPr>
        <w:ind w:right="407" w:firstLine="720"/>
        <w:rPr>
          <w:color w:val="000000" w:themeColor="text1"/>
          <w:lang w:val="pt-BR"/>
        </w:rPr>
      </w:pPr>
    </w:p>
    <w:p w:rsidR="008864DD" w:rsidRPr="00816AAB" w:rsidRDefault="008864DD" w:rsidP="008864DD">
      <w:pPr>
        <w:spacing w:line="276" w:lineRule="auto"/>
        <w:ind w:firstLine="567"/>
        <w:jc w:val="both"/>
        <w:rPr>
          <w:rFonts w:ascii="Sylfaen" w:hAnsi="Sylfaen"/>
          <w:color w:val="000000" w:themeColor="text1"/>
          <w:sz w:val="22"/>
          <w:szCs w:val="22"/>
          <w:lang w:val="ka-GE"/>
        </w:rPr>
      </w:pPr>
      <w:r w:rsidRPr="008864DD">
        <w:rPr>
          <w:rFonts w:ascii="Sylfaen" w:hAnsi="Sylfaen"/>
          <w:color w:val="000000" w:themeColor="text1"/>
          <w:sz w:val="22"/>
          <w:szCs w:val="22"/>
          <w:lang w:val="ka-GE"/>
        </w:rPr>
        <w:t>ნაერთი ბიუჯეტის შემოსავლე</w:t>
      </w:r>
      <w:r w:rsidR="007F73DB">
        <w:rPr>
          <w:rFonts w:ascii="Sylfaen" w:hAnsi="Sylfaen"/>
          <w:color w:val="000000" w:themeColor="text1"/>
          <w:sz w:val="22"/>
          <w:szCs w:val="22"/>
          <w:lang w:val="ka-GE"/>
        </w:rPr>
        <w:t>ბის საპროგნოზო მაჩვენებლები 2025</w:t>
      </w:r>
      <w:r w:rsidRPr="008864DD">
        <w:rPr>
          <w:rFonts w:ascii="Sylfaen" w:hAnsi="Sylfaen"/>
          <w:color w:val="000000" w:themeColor="text1"/>
          <w:sz w:val="22"/>
          <w:szCs w:val="22"/>
          <w:lang w:val="ka-GE"/>
        </w:rPr>
        <w:t xml:space="preserve"> წლის დეკემბრის პროგნოზებთან შედარებით არ შეცვლილა. შესაბამისად, მიმდინარე და კაპიტალური ხარჯების დაგეგმილი მაჩვენებლები იგივე ნიშნულზეა შენარჩუნებული. ამასთან, მშპ-ს საპროგნოზო მაჩვენებლების </w:t>
      </w:r>
      <w:r w:rsidRPr="004E4B75">
        <w:rPr>
          <w:rFonts w:ascii="Sylfaen" w:hAnsi="Sylfaen"/>
          <w:color w:val="000000" w:themeColor="text1"/>
          <w:sz w:val="22"/>
          <w:szCs w:val="22"/>
          <w:lang w:val="ka-GE"/>
        </w:rPr>
        <w:t>ცვლილების გამო,</w:t>
      </w:r>
      <w:r w:rsidRPr="008864DD">
        <w:rPr>
          <w:rFonts w:ascii="Sylfaen" w:hAnsi="Sylfaen"/>
          <w:color w:val="000000" w:themeColor="text1"/>
          <w:sz w:val="22"/>
          <w:szCs w:val="22"/>
          <w:lang w:val="ka-GE"/>
        </w:rPr>
        <w:t xml:space="preserve"> უმნიშვნელოდ შეცვლილია ნაერთი ბიუჯეტის პროცენტული მაჩვენ</w:t>
      </w:r>
      <w:r w:rsidR="009602C1">
        <w:rPr>
          <w:rFonts w:ascii="Sylfaen" w:hAnsi="Sylfaen"/>
          <w:color w:val="000000" w:themeColor="text1"/>
          <w:sz w:val="22"/>
          <w:szCs w:val="22"/>
          <w:lang w:val="ka-GE"/>
        </w:rPr>
        <w:t xml:space="preserve">ებლები. 2025 წლის მოსალოდნელმა ნაერთი ბიუჯეტის დეფიციტმა 2.5%-ის ნაცვლად </w:t>
      </w:r>
      <w:r w:rsidR="009602C1" w:rsidRPr="00816AAB">
        <w:rPr>
          <w:rFonts w:ascii="Sylfaen" w:hAnsi="Sylfaen"/>
          <w:color w:val="000000" w:themeColor="text1"/>
          <w:sz w:val="22"/>
          <w:szCs w:val="22"/>
          <w:lang w:val="ka-GE"/>
        </w:rPr>
        <w:t>გაზრდილი მშპ-ს პირობებში შეადგინა 2.4%</w:t>
      </w:r>
      <w:r w:rsidR="00B66C26">
        <w:rPr>
          <w:rFonts w:ascii="Sylfaen" w:hAnsi="Sylfaen"/>
          <w:color w:val="000000" w:themeColor="text1"/>
          <w:sz w:val="22"/>
          <w:szCs w:val="22"/>
          <w:lang w:val="en-US"/>
        </w:rPr>
        <w:t>,</w:t>
      </w:r>
      <w:r w:rsidRPr="00816AAB">
        <w:rPr>
          <w:rFonts w:ascii="Sylfaen" w:hAnsi="Sylfaen"/>
          <w:color w:val="000000" w:themeColor="text1"/>
          <w:sz w:val="22"/>
          <w:szCs w:val="22"/>
          <w:lang w:val="ka-GE"/>
        </w:rPr>
        <w:t xml:space="preserve"> საშუალოვადიან პერიოდში კი შენარჩუნებულია 2.2%-ის ფარგლებში. 2026 წლის სახელმწიფო ბიუჯეტი</w:t>
      </w:r>
      <w:r w:rsidR="009602C1" w:rsidRPr="00816AAB">
        <w:rPr>
          <w:rFonts w:ascii="Sylfaen" w:hAnsi="Sylfaen"/>
          <w:color w:val="000000" w:themeColor="text1"/>
          <w:sz w:val="22"/>
          <w:szCs w:val="22"/>
          <w:lang w:val="ka-GE"/>
        </w:rPr>
        <w:t>ს პროექტის მომზადების პროცესში</w:t>
      </w:r>
      <w:r w:rsidRPr="00816AAB">
        <w:rPr>
          <w:rFonts w:ascii="Sylfaen" w:hAnsi="Sylfaen"/>
          <w:color w:val="000000" w:themeColor="text1"/>
          <w:sz w:val="22"/>
          <w:szCs w:val="22"/>
          <w:lang w:val="ka-GE"/>
        </w:rPr>
        <w:t xml:space="preserve"> </w:t>
      </w:r>
      <w:r w:rsidR="009602C1" w:rsidRPr="00816AAB">
        <w:rPr>
          <w:rFonts w:ascii="Sylfaen" w:hAnsi="Sylfaen"/>
          <w:color w:val="000000" w:themeColor="text1"/>
          <w:sz w:val="22"/>
          <w:szCs w:val="22"/>
          <w:lang w:val="ka-GE"/>
        </w:rPr>
        <w:t xml:space="preserve">საჭიროებისამებრ </w:t>
      </w:r>
      <w:r w:rsidRPr="00816AAB">
        <w:rPr>
          <w:rFonts w:ascii="Sylfaen" w:hAnsi="Sylfaen"/>
          <w:color w:val="000000" w:themeColor="text1"/>
          <w:sz w:val="22"/>
          <w:szCs w:val="22"/>
          <w:lang w:val="ka-GE"/>
        </w:rPr>
        <w:t>გადაიხედება მიმდინარე და შემდგომი წლების პროგნოზები.</w:t>
      </w:r>
    </w:p>
    <w:p w:rsidR="00816AAB" w:rsidRPr="00816AAB" w:rsidRDefault="00825EDC" w:rsidP="00F2318B">
      <w:pPr>
        <w:tabs>
          <w:tab w:val="left" w:pos="90"/>
        </w:tabs>
        <w:spacing w:line="276" w:lineRule="auto"/>
        <w:ind w:firstLine="720"/>
        <w:jc w:val="both"/>
        <w:rPr>
          <w:rFonts w:ascii="Sylfaen" w:hAnsi="Sylfaen" w:cs="Sylfaen"/>
          <w:bCs/>
          <w:noProof/>
          <w:color w:val="000000" w:themeColor="text1"/>
          <w:sz w:val="22"/>
          <w:szCs w:val="22"/>
          <w:lang w:val="ka-GE"/>
        </w:rPr>
      </w:pPr>
      <w:r w:rsidRPr="00816AAB">
        <w:rPr>
          <w:rFonts w:ascii="Sylfaen" w:hAnsi="Sylfaen" w:cs="Sylfaen"/>
          <w:bCs/>
          <w:noProof/>
          <w:color w:val="000000" w:themeColor="text1"/>
          <w:sz w:val="22"/>
          <w:szCs w:val="22"/>
          <w:lang w:val="ka-GE"/>
        </w:rPr>
        <w:t>202</w:t>
      </w:r>
      <w:r w:rsidR="00816AAB" w:rsidRPr="00816AAB">
        <w:rPr>
          <w:rFonts w:ascii="Sylfaen" w:hAnsi="Sylfaen" w:cs="Sylfaen"/>
          <w:bCs/>
          <w:noProof/>
          <w:color w:val="000000" w:themeColor="text1"/>
          <w:sz w:val="22"/>
          <w:szCs w:val="22"/>
          <w:lang w:val="ka-GE"/>
        </w:rPr>
        <w:t>5</w:t>
      </w:r>
      <w:r w:rsidRPr="00816AAB">
        <w:rPr>
          <w:rFonts w:ascii="Sylfaen" w:hAnsi="Sylfaen" w:cs="Sylfaen"/>
          <w:bCs/>
          <w:noProof/>
          <w:color w:val="000000" w:themeColor="text1"/>
          <w:sz w:val="22"/>
          <w:szCs w:val="22"/>
          <w:lang w:val="ka-GE"/>
        </w:rPr>
        <w:t xml:space="preserve"> წელს ნაერთი ბიუჯეტის მიმდინარე ხარჯების მოცულობა </w:t>
      </w:r>
      <w:r w:rsidR="00816AAB" w:rsidRPr="00816AAB">
        <w:rPr>
          <w:rFonts w:ascii="Sylfaen" w:hAnsi="Sylfaen" w:cs="Sylfaen"/>
          <w:bCs/>
          <w:noProof/>
          <w:color w:val="000000" w:themeColor="text1"/>
          <w:sz w:val="22"/>
          <w:szCs w:val="22"/>
          <w:lang w:val="ka-GE"/>
        </w:rPr>
        <w:t xml:space="preserve">მშპ-ს 23%-ის ფარგლებშია, ასევე, საშუალოვადიან პერიოდშიც შენარჩუნებულია 23,2%-ის ფარგლებში. რაც შეეხება კაპიტალურ ხარჯებს,  2025 წლისთვის მისი მოცულობა მშპ-ს 7.9%-ს შეადგენს, ხოლო საშუალოვადიან პერიოდში 6,8-7%-მდეა შენარჩუნებული. </w:t>
      </w:r>
      <w:r w:rsidR="00816AAB" w:rsidRPr="00816AAB">
        <w:rPr>
          <w:rFonts w:ascii="Sylfaen" w:hAnsi="Sylfaen" w:cs="Sylfaen"/>
          <w:bCs/>
          <w:noProof/>
          <w:color w:val="000000" w:themeColor="text1"/>
          <w:sz w:val="22"/>
          <w:szCs w:val="22"/>
          <w:lang w:val="ka-GE"/>
        </w:rPr>
        <w:tab/>
      </w:r>
    </w:p>
    <w:p w:rsidR="00816AAB" w:rsidRDefault="00816AAB" w:rsidP="00F2318B">
      <w:pPr>
        <w:tabs>
          <w:tab w:val="left" w:pos="90"/>
        </w:tabs>
        <w:spacing w:line="276" w:lineRule="auto"/>
        <w:ind w:firstLine="720"/>
        <w:jc w:val="both"/>
        <w:rPr>
          <w:rFonts w:ascii="Sylfaen" w:hAnsi="Sylfaen" w:cs="Sylfaen"/>
          <w:bCs/>
          <w:noProof/>
          <w:color w:val="000000" w:themeColor="text1"/>
          <w:sz w:val="22"/>
          <w:szCs w:val="22"/>
          <w:highlight w:val="yellow"/>
          <w:lang w:val="ka-GE"/>
        </w:rPr>
      </w:pPr>
    </w:p>
    <w:p w:rsidR="00843879" w:rsidRPr="00C93E9D" w:rsidRDefault="005E03A3" w:rsidP="00C93E9D">
      <w:pPr>
        <w:ind w:right="407" w:firstLine="720"/>
        <w:jc w:val="right"/>
        <w:rPr>
          <w:rFonts w:ascii="Sylfaen" w:hAnsi="Sylfaen"/>
          <w:b/>
          <w:bCs/>
          <w:i/>
          <w:sz w:val="14"/>
          <w:szCs w:val="14"/>
          <w:lang w:val="en-US"/>
        </w:rPr>
      </w:pPr>
      <w:r w:rsidRPr="00B107A5">
        <w:rPr>
          <w:rFonts w:ascii="Sylfaen" w:hAnsi="Sylfaen"/>
          <w:bCs/>
          <w:i/>
          <w:sz w:val="14"/>
          <w:szCs w:val="14"/>
          <w:lang w:val="ka-GE"/>
        </w:rPr>
        <w:t xml:space="preserve">    </w:t>
      </w:r>
      <w:r w:rsidR="00C93E9D">
        <w:rPr>
          <w:rFonts w:ascii="Sylfaen" w:hAnsi="Sylfaen"/>
          <w:b/>
          <w:bCs/>
          <w:i/>
          <w:sz w:val="14"/>
          <w:szCs w:val="14"/>
          <w:lang w:val="en-US"/>
        </w:rPr>
        <w:t>მლნ ლარი</w:t>
      </w:r>
    </w:p>
    <w:tbl>
      <w:tblPr>
        <w:tblW w:w="5095" w:type="pct"/>
        <w:tblLook w:val="04A0" w:firstRow="1" w:lastRow="0" w:firstColumn="1" w:lastColumn="0" w:noHBand="0" w:noVBand="1"/>
      </w:tblPr>
      <w:tblGrid>
        <w:gridCol w:w="3167"/>
        <w:gridCol w:w="775"/>
        <w:gridCol w:w="761"/>
        <w:gridCol w:w="762"/>
        <w:gridCol w:w="1020"/>
        <w:gridCol w:w="904"/>
        <w:gridCol w:w="904"/>
        <w:gridCol w:w="904"/>
        <w:gridCol w:w="904"/>
      </w:tblGrid>
      <w:tr w:rsidR="00816AAB" w:rsidRPr="00C93E9D" w:rsidTr="004E4B75">
        <w:trPr>
          <w:trHeight w:val="113"/>
          <w:tblHeader/>
        </w:trPr>
        <w:tc>
          <w:tcPr>
            <w:tcW w:w="1568" w:type="pc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2022 </w:t>
            </w:r>
            <w:r w:rsidRPr="00C93E9D">
              <w:rPr>
                <w:rFonts w:ascii="Sylfaen" w:hAnsi="Sylfaen" w:cs="Sylfaen"/>
                <w:b/>
                <w:bCs/>
                <w:sz w:val="14"/>
                <w:szCs w:val="14"/>
                <w:lang w:val="en-GB" w:eastAsia="en-GB"/>
              </w:rPr>
              <w:t>ფაქტი</w:t>
            </w:r>
          </w:p>
        </w:tc>
        <w:tc>
          <w:tcPr>
            <w:tcW w:w="37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2023  </w:t>
            </w:r>
            <w:r w:rsidRPr="00C93E9D">
              <w:rPr>
                <w:rFonts w:ascii="Sylfaen" w:hAnsi="Sylfaen" w:cs="Sylfaen"/>
                <w:b/>
                <w:bCs/>
                <w:sz w:val="14"/>
                <w:szCs w:val="14"/>
                <w:lang w:val="en-GB" w:eastAsia="en-GB"/>
              </w:rPr>
              <w:t>ფაქტი</w:t>
            </w:r>
          </w:p>
        </w:tc>
        <w:tc>
          <w:tcPr>
            <w:tcW w:w="37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2024 </w:t>
            </w:r>
            <w:r w:rsidRPr="00C93E9D">
              <w:rPr>
                <w:rFonts w:ascii="Sylfaen" w:hAnsi="Sylfaen" w:cs="Sylfaen"/>
                <w:b/>
                <w:bCs/>
                <w:sz w:val="14"/>
                <w:szCs w:val="14"/>
                <w:lang w:val="en-GB" w:eastAsia="en-GB"/>
              </w:rPr>
              <w:t>ფაქტი</w:t>
            </w:r>
          </w:p>
        </w:tc>
        <w:tc>
          <w:tcPr>
            <w:tcW w:w="505" w:type="pct"/>
            <w:tcBorders>
              <w:top w:val="single" w:sz="4" w:space="0" w:color="A6A6A6"/>
              <w:left w:val="nil"/>
              <w:bottom w:val="single" w:sz="4" w:space="0" w:color="A6A6A6"/>
              <w:right w:val="single" w:sz="4" w:space="0" w:color="A6A6A6"/>
            </w:tcBorders>
            <w:shd w:val="clear" w:color="auto" w:fill="DEEAF6" w:themeFill="accent1" w:themeFillTint="33"/>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2025 </w:t>
            </w:r>
            <w:r w:rsidRPr="00C93E9D">
              <w:rPr>
                <w:rFonts w:ascii="Sylfaen" w:hAnsi="Sylfaen" w:cs="Sylfaen"/>
                <w:b/>
                <w:bCs/>
                <w:sz w:val="14"/>
                <w:szCs w:val="14"/>
                <w:lang w:val="en-GB" w:eastAsia="en-GB"/>
              </w:rPr>
              <w:t>მოსალოდ</w:t>
            </w:r>
            <w:r w:rsidR="00C93E9D">
              <w:rPr>
                <w:rFonts w:ascii="Sylfaen" w:hAnsi="Sylfaen" w:cs="Sylfaen"/>
                <w:b/>
                <w:bCs/>
                <w:sz w:val="14"/>
                <w:szCs w:val="14"/>
                <w:lang w:val="ka-GE" w:eastAsia="en-GB"/>
              </w:rPr>
              <w:t xml:space="preserve"> </w:t>
            </w:r>
            <w:r w:rsidRPr="00C93E9D">
              <w:rPr>
                <w:rFonts w:ascii="Sylfaen" w:hAnsi="Sylfaen" w:cs="Sylfaen"/>
                <w:b/>
                <w:bCs/>
                <w:sz w:val="14"/>
                <w:szCs w:val="14"/>
                <w:lang w:val="en-GB" w:eastAsia="en-GB"/>
              </w:rPr>
              <w:t>ნელი</w:t>
            </w:r>
          </w:p>
        </w:tc>
        <w:tc>
          <w:tcPr>
            <w:tcW w:w="44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2026 </w:t>
            </w:r>
            <w:r w:rsidRPr="00C93E9D">
              <w:rPr>
                <w:rFonts w:ascii="Sylfaen" w:hAnsi="Sylfaen" w:cs="Sylfaen"/>
                <w:b/>
                <w:bCs/>
                <w:sz w:val="14"/>
                <w:szCs w:val="14"/>
                <w:lang w:val="en-GB" w:eastAsia="en-GB"/>
              </w:rPr>
              <w:t>პროგნოზი</w:t>
            </w:r>
          </w:p>
        </w:tc>
        <w:tc>
          <w:tcPr>
            <w:tcW w:w="44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2027 </w:t>
            </w:r>
            <w:r w:rsidRPr="00C93E9D">
              <w:rPr>
                <w:rFonts w:ascii="Sylfaen" w:hAnsi="Sylfaen" w:cs="Sylfaen"/>
                <w:b/>
                <w:bCs/>
                <w:sz w:val="14"/>
                <w:szCs w:val="14"/>
                <w:lang w:val="en-GB" w:eastAsia="en-GB"/>
              </w:rPr>
              <w:t>პროგნოზი</w:t>
            </w:r>
          </w:p>
        </w:tc>
        <w:tc>
          <w:tcPr>
            <w:tcW w:w="44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2028  </w:t>
            </w:r>
            <w:r w:rsidRPr="00C93E9D">
              <w:rPr>
                <w:rFonts w:ascii="Sylfaen" w:hAnsi="Sylfaen" w:cs="Sylfaen"/>
                <w:b/>
                <w:bCs/>
                <w:sz w:val="14"/>
                <w:szCs w:val="14"/>
                <w:lang w:val="en-GB" w:eastAsia="en-GB"/>
              </w:rPr>
              <w:t>პროგნოზი</w:t>
            </w:r>
          </w:p>
        </w:tc>
        <w:tc>
          <w:tcPr>
            <w:tcW w:w="447" w:type="pct"/>
            <w:tcBorders>
              <w:top w:val="single" w:sz="4" w:space="0" w:color="A6A6A6"/>
              <w:left w:val="nil"/>
              <w:bottom w:val="single" w:sz="4" w:space="0" w:color="A6A6A6"/>
              <w:right w:val="single" w:sz="4" w:space="0" w:color="A6A6A6"/>
            </w:tcBorders>
            <w:shd w:val="clear" w:color="auto" w:fill="auto"/>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xml:space="preserve">2029 </w:t>
            </w:r>
            <w:r w:rsidRPr="00C93E9D">
              <w:rPr>
                <w:rFonts w:ascii="Sylfaen" w:hAnsi="Sylfaen" w:cs="Sylfaen"/>
                <w:b/>
                <w:bCs/>
                <w:sz w:val="14"/>
                <w:szCs w:val="14"/>
                <w:lang w:val="en-GB" w:eastAsia="en-GB"/>
              </w:rPr>
              <w:t>პროგნოზი</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შემოსავლები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19 377.6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22 124.2</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25 721.9</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27 665.0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29 850.0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32 100.0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34 750.0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37 651.0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გადასახადები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17 385.9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19 732.6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23 290.0</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25 305.0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27 400.0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29 600.0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32 200.0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35 036.0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არაპირდაპირი</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გადასახადები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9 589.1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10 808.7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11 958.8</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12 970.0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13 952.0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15 003.0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16 332.0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17 722.0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პირდაპირი</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გადასახადები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7 796.9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8 923.9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11 331.2</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12 335.0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13 448.0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14 597.0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15 868.0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17 314.0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გრანტები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364.7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331.3</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345.1</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სხვა</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შემოსავლები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1 627.0</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2 060.2</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2 086.8</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2 070.0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2 150.0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2 200.0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2 315.0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ხარჯები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15 616.1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17 913.6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20 692.2</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23 030.0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25 345.0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27 250.0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29 440.0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31 838.0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შრომის</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ანაზღაურება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2 214.4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2 679.1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3 149.6</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3 695.0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4 100.0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4 400.0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4 800.0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5 153.0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საქონელი</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და</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მომსახურება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2 379.7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2 760.3</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2 987.9</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3 355.0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3 650.0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3 950.0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4 250.0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4 548.0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პროცენტი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761.1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1 195.1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1 483.8</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1 765.0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1 925.0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2 020.0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2 140.0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2 268.0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საგარეო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236.4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516.7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718.1</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845.0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885.0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920.0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960.0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998.0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საშინაო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524.7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678.4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765.7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920.0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1 040.0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1 100.0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1 180.0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1 270.0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სუბსიდიები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2 285.5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2 379.1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2 782.7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2 560.0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3 000.0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3 200.0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3 480.0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3 800.0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გრანტები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42.9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28.5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26.2</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325.0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290.0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სოციალური</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უზრუნველყოფა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6 330.6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7 111.9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8 144.7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8 830.0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9 700.0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10 500.0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11 330.0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12 369.0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sz w:val="14"/>
                <w:szCs w:val="14"/>
                <w:lang w:val="en-GB" w:eastAsia="en-GB"/>
              </w:rPr>
            </w:pPr>
            <w:r w:rsidRPr="00C93E9D">
              <w:rPr>
                <w:rFonts w:ascii="Sylfaen" w:hAnsi="Sylfaen" w:cs="Sylfaen"/>
                <w:sz w:val="14"/>
                <w:szCs w:val="14"/>
                <w:lang w:val="en-GB" w:eastAsia="en-GB"/>
              </w:rPr>
              <w:t>სხვა</w:t>
            </w:r>
            <w:r w:rsidRPr="00C93E9D">
              <w:rPr>
                <w:rFonts w:ascii="Arial" w:hAnsi="Arial" w:cs="Arial"/>
                <w:sz w:val="14"/>
                <w:szCs w:val="14"/>
                <w:lang w:val="en-GB" w:eastAsia="en-GB"/>
              </w:rPr>
              <w:t xml:space="preserve"> </w:t>
            </w:r>
            <w:r w:rsidRPr="00C93E9D">
              <w:rPr>
                <w:rFonts w:ascii="Sylfaen" w:hAnsi="Sylfaen" w:cs="Sylfaen"/>
                <w:sz w:val="14"/>
                <w:szCs w:val="14"/>
                <w:lang w:val="en-GB" w:eastAsia="en-GB"/>
              </w:rPr>
              <w:t>ხარჯები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1 601.9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1 759.6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2 117.4</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2 500.0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2 680.0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2 890.0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3 150.0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3 410.0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საოპერაციო</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სალდო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3 761.5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4 210.5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5 029.7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4 635.0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4 505.0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4 850.0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5 310.0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5 813.0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არაფინანსური</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აქტივების</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წმინდა</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ზრდა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5 532.6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6 099.3</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7 106.1</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7 129.0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7 050.0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7 500.0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8 100.0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8 748.0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ზრდა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5 968.2</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6 532.9</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7 665.3</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7 629.0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7 350.0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7 800.0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8 400.0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9 048.0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შემცირება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-435.6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-433.5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-559.2</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-500.0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მთლიანი</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სალდო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-1 771.1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-1 888.8</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-2 076.4</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-2 494.0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-2 545.0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-2 650.0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-2 790.0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-2 935.0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1"/>
              <w:rPr>
                <w:rFonts w:ascii="Arial" w:hAnsi="Arial" w:cs="Arial"/>
                <w:b/>
                <w:bCs/>
                <w:sz w:val="14"/>
                <w:szCs w:val="14"/>
                <w:lang w:val="en-GB" w:eastAsia="en-GB"/>
              </w:rPr>
            </w:pPr>
            <w:r w:rsidRPr="00C93E9D">
              <w:rPr>
                <w:rFonts w:ascii="Sylfaen" w:hAnsi="Sylfaen" w:cs="Sylfaen"/>
                <w:b/>
                <w:bCs/>
                <w:sz w:val="14"/>
                <w:szCs w:val="14"/>
                <w:lang w:val="en-GB" w:eastAsia="en-GB"/>
              </w:rPr>
              <w:t>ფინანსური</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აქტივების</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წმინდა</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ზრდა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341.1</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92.0</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67.7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-19.0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ზრდა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443.5</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320.4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320.1</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301.0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280.0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280.0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230.0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შემცირება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-102.4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-228.4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-252.4</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-320.0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-250.0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1"/>
              <w:rPr>
                <w:rFonts w:ascii="Arial" w:hAnsi="Arial" w:cs="Arial"/>
                <w:b/>
                <w:bCs/>
                <w:sz w:val="14"/>
                <w:szCs w:val="14"/>
                <w:lang w:val="en-GB" w:eastAsia="en-GB"/>
              </w:rPr>
            </w:pPr>
            <w:r w:rsidRPr="00C93E9D">
              <w:rPr>
                <w:rFonts w:ascii="Sylfaen" w:hAnsi="Sylfaen" w:cs="Sylfaen"/>
                <w:b/>
                <w:bCs/>
                <w:sz w:val="14"/>
                <w:szCs w:val="14"/>
                <w:lang w:val="en-GB" w:eastAsia="en-GB"/>
              </w:rPr>
              <w:lastRenderedPageBreak/>
              <w:t>ვალდებულებების</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წმინდა</w:t>
            </w:r>
            <w:r w:rsidRPr="00C93E9D">
              <w:rPr>
                <w:rFonts w:ascii="Arial" w:hAnsi="Arial" w:cs="Arial"/>
                <w:b/>
                <w:bCs/>
                <w:sz w:val="14"/>
                <w:szCs w:val="14"/>
                <w:lang w:val="en-GB" w:eastAsia="en-GB"/>
              </w:rPr>
              <w:t xml:space="preserve"> </w:t>
            </w:r>
            <w:r w:rsidRPr="00C93E9D">
              <w:rPr>
                <w:rFonts w:ascii="Sylfaen" w:hAnsi="Sylfaen" w:cs="Sylfaen"/>
                <w:b/>
                <w:bCs/>
                <w:sz w:val="14"/>
                <w:szCs w:val="14"/>
                <w:lang w:val="en-GB" w:eastAsia="en-GB"/>
              </w:rPr>
              <w:t>ზრდა</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2 711.8</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2 357.3</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1 963.2</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1 986.0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2 360.0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2 565.0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2 700.0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2 835.0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საშინაო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1 297.2</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1 397.7</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1 472.7</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1 530.0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1 570.0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1 665.0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1 760.0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1 855.0</w:t>
            </w:r>
          </w:p>
        </w:tc>
      </w:tr>
      <w:tr w:rsidR="00816AAB" w:rsidRPr="00C93E9D" w:rsidTr="004E4B75">
        <w:trPr>
          <w:trHeight w:val="113"/>
        </w:trPr>
        <w:tc>
          <w:tcPr>
            <w:tcW w:w="1568" w:type="pct"/>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200" w:firstLine="280"/>
              <w:rPr>
                <w:rFonts w:ascii="Arial" w:hAnsi="Arial" w:cs="Arial"/>
                <w:sz w:val="14"/>
                <w:szCs w:val="14"/>
                <w:lang w:val="en-GB" w:eastAsia="en-GB"/>
              </w:rPr>
            </w:pPr>
            <w:r w:rsidRPr="00C93E9D">
              <w:rPr>
                <w:rFonts w:ascii="Sylfaen" w:hAnsi="Sylfaen" w:cs="Sylfaen"/>
                <w:sz w:val="14"/>
                <w:szCs w:val="14"/>
                <w:lang w:val="en-GB" w:eastAsia="en-GB"/>
              </w:rPr>
              <w:t>საგარეო</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1 414.6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959.6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490.5</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456.0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790.0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900.0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940.0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sz w:val="14"/>
                <w:szCs w:val="14"/>
                <w:lang w:val="en-GB" w:eastAsia="en-GB"/>
              </w:rPr>
            </w:pPr>
            <w:r w:rsidRPr="00C93E9D">
              <w:rPr>
                <w:rFonts w:ascii="Arial" w:hAnsi="Arial" w:cs="Arial"/>
                <w:sz w:val="14"/>
                <w:szCs w:val="14"/>
                <w:lang w:val="en-GB" w:eastAsia="en-GB"/>
              </w:rPr>
              <w:t>980.0</w:t>
            </w:r>
          </w:p>
        </w:tc>
      </w:tr>
      <w:tr w:rsidR="00816AAB" w:rsidRPr="00C93E9D" w:rsidTr="004E4B75">
        <w:trPr>
          <w:trHeight w:val="113"/>
        </w:trPr>
        <w:tc>
          <w:tcPr>
            <w:tcW w:w="1568" w:type="pct"/>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ind w:firstLineChars="100" w:firstLine="140"/>
              <w:rPr>
                <w:rFonts w:ascii="Arial" w:hAnsi="Arial" w:cs="Arial"/>
                <w:i/>
                <w:iCs/>
                <w:sz w:val="14"/>
                <w:szCs w:val="14"/>
                <w:lang w:val="en-GB" w:eastAsia="en-GB"/>
              </w:rPr>
            </w:pPr>
            <w:r w:rsidRPr="00C93E9D">
              <w:rPr>
                <w:rFonts w:ascii="Sylfaen" w:hAnsi="Sylfaen" w:cs="Sylfaen"/>
                <w:i/>
                <w:iCs/>
                <w:sz w:val="14"/>
                <w:szCs w:val="14"/>
                <w:lang w:val="en-GB" w:eastAsia="en-GB"/>
              </w:rPr>
              <w:t>დეპოზიტებზე</w:t>
            </w:r>
            <w:r w:rsidRPr="00C93E9D">
              <w:rPr>
                <w:rFonts w:ascii="Arial" w:hAnsi="Arial" w:cs="Arial"/>
                <w:i/>
                <w:iCs/>
                <w:sz w:val="14"/>
                <w:szCs w:val="14"/>
                <w:lang w:val="en-GB" w:eastAsia="en-GB"/>
              </w:rPr>
              <w:t xml:space="preserve"> </w:t>
            </w:r>
            <w:r w:rsidRPr="00C93E9D">
              <w:rPr>
                <w:rFonts w:ascii="Sylfaen" w:hAnsi="Sylfaen" w:cs="Sylfaen"/>
                <w:i/>
                <w:iCs/>
                <w:sz w:val="14"/>
                <w:szCs w:val="14"/>
                <w:lang w:val="en-GB" w:eastAsia="en-GB"/>
              </w:rPr>
              <w:t>ნაშთის</w:t>
            </w:r>
            <w:r w:rsidRPr="00C93E9D">
              <w:rPr>
                <w:rFonts w:ascii="Arial" w:hAnsi="Arial" w:cs="Arial"/>
                <w:i/>
                <w:iCs/>
                <w:sz w:val="14"/>
                <w:szCs w:val="14"/>
                <w:lang w:val="en-GB" w:eastAsia="en-GB"/>
              </w:rPr>
              <w:t xml:space="preserve"> </w:t>
            </w:r>
            <w:r w:rsidRPr="00C93E9D">
              <w:rPr>
                <w:rFonts w:ascii="Sylfaen" w:hAnsi="Sylfaen" w:cs="Sylfaen"/>
                <w:i/>
                <w:iCs/>
                <w:sz w:val="14"/>
                <w:szCs w:val="14"/>
                <w:lang w:val="en-GB" w:eastAsia="en-GB"/>
              </w:rPr>
              <w:t>ცვლილება</w:t>
            </w:r>
            <w:r w:rsidRPr="00C93E9D">
              <w:rPr>
                <w:rFonts w:ascii="Arial" w:hAnsi="Arial" w:cs="Arial"/>
                <w:i/>
                <w:iCs/>
                <w:sz w:val="14"/>
                <w:szCs w:val="14"/>
                <w:lang w:val="en-GB" w:eastAsia="en-GB"/>
              </w:rPr>
              <w:t xml:space="preserve"> (+ </w:t>
            </w:r>
            <w:r w:rsidRPr="00C93E9D">
              <w:rPr>
                <w:rFonts w:ascii="Sylfaen" w:hAnsi="Sylfaen" w:cs="Sylfaen"/>
                <w:i/>
                <w:iCs/>
                <w:sz w:val="14"/>
                <w:szCs w:val="14"/>
                <w:lang w:val="en-GB" w:eastAsia="en-GB"/>
              </w:rPr>
              <w:t>ზრდა</w:t>
            </w:r>
            <w:r w:rsidRPr="00C93E9D">
              <w:rPr>
                <w:rFonts w:ascii="Arial" w:hAnsi="Arial" w:cs="Arial"/>
                <w:i/>
                <w:iCs/>
                <w:sz w:val="14"/>
                <w:szCs w:val="14"/>
                <w:lang w:val="en-GB" w:eastAsia="en-GB"/>
              </w:rPr>
              <w:t>)</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599.6</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376.4</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-180.8</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-489.0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-215.0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-115.0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-70.0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i/>
                <w:iCs/>
                <w:sz w:val="14"/>
                <w:szCs w:val="14"/>
                <w:lang w:val="en-GB" w:eastAsia="en-GB"/>
              </w:rPr>
            </w:pPr>
            <w:r w:rsidRPr="00C93E9D">
              <w:rPr>
                <w:rFonts w:ascii="Arial" w:hAnsi="Arial" w:cs="Arial"/>
                <w:i/>
                <w:iCs/>
                <w:sz w:val="14"/>
                <w:szCs w:val="14"/>
                <w:lang w:val="en-GB" w:eastAsia="en-GB"/>
              </w:rPr>
              <w:t>-80.0</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sz w:val="14"/>
                <w:szCs w:val="14"/>
                <w:lang w:val="en-GB" w:eastAsia="en-GB"/>
              </w:rPr>
            </w:pPr>
            <w:r w:rsidRPr="00C93E9D">
              <w:rPr>
                <w:rFonts w:ascii="Arial" w:hAnsi="Arial" w:cs="Arial"/>
                <w:sz w:val="14"/>
                <w:szCs w:val="14"/>
                <w:lang w:val="en-GB" w:eastAsia="en-GB"/>
              </w:rPr>
              <w:t> </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 </w:t>
            </w:r>
          </w:p>
        </w:tc>
      </w:tr>
      <w:tr w:rsidR="00816AAB" w:rsidRPr="00C93E9D" w:rsidTr="004E4B75">
        <w:trPr>
          <w:trHeight w:val="113"/>
        </w:trPr>
        <w:tc>
          <w:tcPr>
            <w:tcW w:w="1568" w:type="pct"/>
            <w:tcBorders>
              <w:top w:val="nil"/>
              <w:left w:val="single" w:sz="4" w:space="0" w:color="A6A6A6"/>
              <w:bottom w:val="single" w:sz="4" w:space="0" w:color="A6A6A6"/>
              <w:right w:val="single" w:sz="4" w:space="0" w:color="A6A6A6"/>
            </w:tcBorders>
            <w:shd w:val="clear" w:color="auto" w:fill="auto"/>
            <w:noWrap/>
            <w:vAlign w:val="bottom"/>
            <w:hideMark/>
          </w:tcPr>
          <w:p w:rsidR="00816AAB" w:rsidRPr="00C93E9D" w:rsidRDefault="00816AAB" w:rsidP="00816AAB">
            <w:pPr>
              <w:rPr>
                <w:rFonts w:ascii="Arial" w:hAnsi="Arial" w:cs="Arial"/>
                <w:b/>
                <w:bCs/>
                <w:sz w:val="14"/>
                <w:szCs w:val="14"/>
                <w:lang w:val="en-GB" w:eastAsia="en-GB"/>
              </w:rPr>
            </w:pPr>
            <w:r w:rsidRPr="00C93E9D">
              <w:rPr>
                <w:rFonts w:ascii="Sylfaen" w:hAnsi="Sylfaen" w:cs="Sylfaen"/>
                <w:b/>
                <w:bCs/>
                <w:sz w:val="14"/>
                <w:szCs w:val="14"/>
                <w:lang w:val="en-GB" w:eastAsia="en-GB"/>
              </w:rPr>
              <w:t>ბალანსი</w:t>
            </w:r>
          </w:p>
        </w:tc>
        <w:tc>
          <w:tcPr>
            <w:tcW w:w="384"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37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505" w:type="pct"/>
            <w:tcBorders>
              <w:top w:val="nil"/>
              <w:left w:val="nil"/>
              <w:bottom w:val="single" w:sz="4" w:space="0" w:color="A6A6A6"/>
              <w:right w:val="single" w:sz="4" w:space="0" w:color="A6A6A6"/>
            </w:tcBorders>
            <w:shd w:val="clear" w:color="auto" w:fill="DEEAF6" w:themeFill="accent1" w:themeFillTint="33"/>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c>
          <w:tcPr>
            <w:tcW w:w="447" w:type="pct"/>
            <w:tcBorders>
              <w:top w:val="nil"/>
              <w:left w:val="nil"/>
              <w:bottom w:val="single" w:sz="4" w:space="0" w:color="A6A6A6"/>
              <w:right w:val="single" w:sz="4" w:space="0" w:color="A6A6A6"/>
            </w:tcBorders>
            <w:shd w:val="clear" w:color="auto" w:fill="auto"/>
            <w:noWrap/>
            <w:vAlign w:val="center"/>
            <w:hideMark/>
          </w:tcPr>
          <w:p w:rsidR="00816AAB" w:rsidRPr="00C93E9D" w:rsidRDefault="00816AAB" w:rsidP="00816AAB">
            <w:pPr>
              <w:jc w:val="center"/>
              <w:rPr>
                <w:rFonts w:ascii="Arial" w:hAnsi="Arial" w:cs="Arial"/>
                <w:b/>
                <w:bCs/>
                <w:sz w:val="14"/>
                <w:szCs w:val="14"/>
                <w:lang w:val="en-GB" w:eastAsia="en-GB"/>
              </w:rPr>
            </w:pPr>
            <w:r w:rsidRPr="00C93E9D">
              <w:rPr>
                <w:rFonts w:ascii="Arial" w:hAnsi="Arial" w:cs="Arial"/>
                <w:b/>
                <w:bCs/>
                <w:sz w:val="14"/>
                <w:szCs w:val="14"/>
                <w:lang w:val="en-GB" w:eastAsia="en-GB"/>
              </w:rPr>
              <w:t>0.0</w:t>
            </w:r>
          </w:p>
        </w:tc>
      </w:tr>
    </w:tbl>
    <w:p w:rsidR="00816AAB" w:rsidRDefault="00C93E9D" w:rsidP="00C93E9D">
      <w:pPr>
        <w:ind w:right="407"/>
        <w:rPr>
          <w:rFonts w:ascii="Sylfaen" w:hAnsi="Sylfaen"/>
          <w:b/>
          <w:bCs/>
          <w:i/>
          <w:sz w:val="12"/>
          <w:szCs w:val="14"/>
          <w:lang w:val="ka-GE"/>
        </w:rPr>
      </w:pPr>
      <w:r>
        <w:rPr>
          <w:rFonts w:ascii="Sylfaen" w:hAnsi="Sylfaen"/>
          <w:b/>
          <w:bCs/>
          <w:i/>
          <w:sz w:val="12"/>
          <w:szCs w:val="14"/>
          <w:lang w:val="ka-GE"/>
        </w:rPr>
        <w:t xml:space="preserve">წყარო: </w:t>
      </w:r>
      <w:hyperlink r:id="rId8" w:history="1">
        <w:r w:rsidRPr="00C753C7">
          <w:rPr>
            <w:rStyle w:val="Hyperlink"/>
            <w:rFonts w:ascii="Sylfaen" w:hAnsi="Sylfaen"/>
            <w:b/>
            <w:bCs/>
            <w:i/>
            <w:sz w:val="12"/>
            <w:szCs w:val="14"/>
            <w:lang w:val="ka-GE"/>
          </w:rPr>
          <w:t>https://mof.ge/ka/BDD</w:t>
        </w:r>
      </w:hyperlink>
      <w:r>
        <w:rPr>
          <w:rFonts w:ascii="Sylfaen" w:hAnsi="Sylfaen"/>
          <w:b/>
          <w:bCs/>
          <w:i/>
          <w:sz w:val="12"/>
          <w:szCs w:val="14"/>
          <w:lang w:val="ka-GE"/>
        </w:rPr>
        <w:t xml:space="preserve"> - </w:t>
      </w:r>
      <w:r w:rsidRPr="00C93E9D">
        <w:rPr>
          <w:rFonts w:ascii="Sylfaen" w:hAnsi="Sylfaen"/>
          <w:b/>
          <w:bCs/>
          <w:i/>
          <w:sz w:val="12"/>
          <w:szCs w:val="14"/>
          <w:lang w:val="en-US"/>
        </w:rPr>
        <w:t>chrome</w:t>
      </w:r>
      <w:r w:rsidRPr="00B66C26">
        <w:rPr>
          <w:rFonts w:ascii="Sylfaen" w:hAnsi="Sylfaen"/>
          <w:b/>
          <w:bCs/>
          <w:i/>
          <w:sz w:val="12"/>
          <w:szCs w:val="14"/>
        </w:rPr>
        <w:t>-</w:t>
      </w:r>
      <w:r w:rsidRPr="00C93E9D">
        <w:rPr>
          <w:rFonts w:ascii="Sylfaen" w:hAnsi="Sylfaen"/>
          <w:b/>
          <w:bCs/>
          <w:i/>
          <w:sz w:val="12"/>
          <w:szCs w:val="14"/>
          <w:lang w:val="en-US"/>
        </w:rPr>
        <w:t>extension</w:t>
      </w:r>
      <w:r w:rsidRPr="00B66C26">
        <w:rPr>
          <w:rFonts w:ascii="Sylfaen" w:hAnsi="Sylfaen"/>
          <w:b/>
          <w:bCs/>
          <w:i/>
          <w:sz w:val="12"/>
          <w:szCs w:val="14"/>
        </w:rPr>
        <w:t>://</w:t>
      </w:r>
      <w:r w:rsidRPr="00C93E9D">
        <w:rPr>
          <w:rFonts w:ascii="Sylfaen" w:hAnsi="Sylfaen"/>
          <w:b/>
          <w:bCs/>
          <w:i/>
          <w:sz w:val="12"/>
          <w:szCs w:val="14"/>
          <w:lang w:val="en-US"/>
        </w:rPr>
        <w:t>efaidnbmnnnibpcajpcglclefindmkaj</w:t>
      </w:r>
      <w:r w:rsidRPr="00B66C26">
        <w:rPr>
          <w:rFonts w:ascii="Sylfaen" w:hAnsi="Sylfaen"/>
          <w:b/>
          <w:bCs/>
          <w:i/>
          <w:sz w:val="12"/>
          <w:szCs w:val="14"/>
        </w:rPr>
        <w:t>/</w:t>
      </w:r>
      <w:r w:rsidRPr="00C93E9D">
        <w:rPr>
          <w:rFonts w:ascii="Sylfaen" w:hAnsi="Sylfaen"/>
          <w:b/>
          <w:bCs/>
          <w:i/>
          <w:sz w:val="12"/>
          <w:szCs w:val="14"/>
          <w:lang w:val="en-US"/>
        </w:rPr>
        <w:t>https</w:t>
      </w:r>
      <w:r w:rsidRPr="00B66C26">
        <w:rPr>
          <w:rFonts w:ascii="Sylfaen" w:hAnsi="Sylfaen"/>
          <w:b/>
          <w:bCs/>
          <w:i/>
          <w:sz w:val="12"/>
          <w:szCs w:val="14"/>
        </w:rPr>
        <w:t>://</w:t>
      </w:r>
      <w:r w:rsidRPr="00C93E9D">
        <w:rPr>
          <w:rFonts w:ascii="Sylfaen" w:hAnsi="Sylfaen"/>
          <w:b/>
          <w:bCs/>
          <w:i/>
          <w:sz w:val="12"/>
          <w:szCs w:val="14"/>
          <w:lang w:val="en-US"/>
        </w:rPr>
        <w:t>mof</w:t>
      </w:r>
      <w:r w:rsidRPr="00B66C26">
        <w:rPr>
          <w:rFonts w:ascii="Sylfaen" w:hAnsi="Sylfaen"/>
          <w:b/>
          <w:bCs/>
          <w:i/>
          <w:sz w:val="12"/>
          <w:szCs w:val="14"/>
        </w:rPr>
        <w:t>.</w:t>
      </w:r>
      <w:r w:rsidRPr="00C93E9D">
        <w:rPr>
          <w:rFonts w:ascii="Sylfaen" w:hAnsi="Sylfaen"/>
          <w:b/>
          <w:bCs/>
          <w:i/>
          <w:sz w:val="12"/>
          <w:szCs w:val="14"/>
          <w:lang w:val="en-US"/>
        </w:rPr>
        <w:t>ge</w:t>
      </w:r>
      <w:r w:rsidRPr="00B66C26">
        <w:rPr>
          <w:rFonts w:ascii="Sylfaen" w:hAnsi="Sylfaen"/>
          <w:b/>
          <w:bCs/>
          <w:i/>
          <w:sz w:val="12"/>
          <w:szCs w:val="14"/>
        </w:rPr>
        <w:t>/</w:t>
      </w:r>
      <w:r w:rsidRPr="00C93E9D">
        <w:rPr>
          <w:rFonts w:ascii="Sylfaen" w:hAnsi="Sylfaen"/>
          <w:b/>
          <w:bCs/>
          <w:i/>
          <w:sz w:val="12"/>
          <w:szCs w:val="14"/>
          <w:lang w:val="en-US"/>
        </w:rPr>
        <w:t>files</w:t>
      </w:r>
      <w:r w:rsidRPr="00B66C26">
        <w:rPr>
          <w:rFonts w:ascii="Sylfaen" w:hAnsi="Sylfaen"/>
          <w:b/>
          <w:bCs/>
          <w:i/>
          <w:sz w:val="12"/>
          <w:szCs w:val="14"/>
        </w:rPr>
        <w:t>/</w:t>
      </w:r>
      <w:r w:rsidRPr="00C93E9D">
        <w:rPr>
          <w:rFonts w:ascii="Sylfaen" w:hAnsi="Sylfaen"/>
          <w:b/>
          <w:bCs/>
          <w:i/>
          <w:sz w:val="12"/>
          <w:szCs w:val="14"/>
          <w:lang w:val="en-US"/>
        </w:rPr>
        <w:t>download</w:t>
      </w:r>
      <w:r w:rsidRPr="00B66C26">
        <w:rPr>
          <w:rFonts w:ascii="Sylfaen" w:hAnsi="Sylfaen"/>
          <w:b/>
          <w:bCs/>
          <w:i/>
          <w:sz w:val="12"/>
          <w:szCs w:val="14"/>
        </w:rPr>
        <w:t>/2026%20</w:t>
      </w:r>
      <w:r w:rsidRPr="00C93E9D">
        <w:rPr>
          <w:rFonts w:ascii="Sylfaen" w:hAnsi="Sylfaen"/>
          <w:b/>
          <w:bCs/>
          <w:i/>
          <w:sz w:val="12"/>
          <w:szCs w:val="14"/>
          <w:lang w:val="en-US"/>
        </w:rPr>
        <w:t>BD</w:t>
      </w:r>
      <w:r w:rsidRPr="00B66C26">
        <w:rPr>
          <w:rFonts w:ascii="Sylfaen" w:hAnsi="Sylfaen"/>
          <w:b/>
          <w:bCs/>
          <w:i/>
          <w:sz w:val="12"/>
          <w:szCs w:val="14"/>
        </w:rPr>
        <w:t>%20</w:t>
      </w:r>
      <w:r w:rsidRPr="00C93E9D">
        <w:rPr>
          <w:rFonts w:ascii="Sylfaen" w:hAnsi="Sylfaen"/>
          <w:b/>
          <w:bCs/>
          <w:i/>
          <w:sz w:val="12"/>
          <w:szCs w:val="14"/>
          <w:lang w:val="en-US"/>
        </w:rPr>
        <w:t>Tables</w:t>
      </w:r>
      <w:r w:rsidRPr="00B66C26">
        <w:rPr>
          <w:rFonts w:ascii="Sylfaen" w:hAnsi="Sylfaen"/>
          <w:b/>
          <w:bCs/>
          <w:i/>
          <w:sz w:val="12"/>
          <w:szCs w:val="14"/>
        </w:rPr>
        <w:t>%20</w:t>
      </w:r>
      <w:r w:rsidRPr="00C93E9D">
        <w:rPr>
          <w:rFonts w:ascii="Sylfaen" w:hAnsi="Sylfaen"/>
          <w:b/>
          <w:bCs/>
          <w:i/>
          <w:sz w:val="12"/>
          <w:szCs w:val="14"/>
          <w:lang w:val="en-US"/>
        </w:rPr>
        <w:t>sen</w:t>
      </w:r>
      <w:r w:rsidRPr="00B66C26">
        <w:rPr>
          <w:rFonts w:ascii="Sylfaen" w:hAnsi="Sylfaen"/>
          <w:b/>
          <w:bCs/>
          <w:i/>
          <w:sz w:val="12"/>
          <w:szCs w:val="14"/>
        </w:rPr>
        <w:t>%20031</w:t>
      </w:r>
      <w:r w:rsidRPr="00C93E9D">
        <w:rPr>
          <w:rFonts w:ascii="Sylfaen" w:hAnsi="Sylfaen"/>
          <w:b/>
          <w:bCs/>
          <w:i/>
          <w:sz w:val="12"/>
          <w:szCs w:val="14"/>
          <w:lang w:val="en-US"/>
        </w:rPr>
        <w:t>BDDLEPL</w:t>
      </w:r>
      <w:r w:rsidRPr="00B66C26">
        <w:rPr>
          <w:rFonts w:ascii="Sylfaen" w:hAnsi="Sylfaen"/>
          <w:b/>
          <w:bCs/>
          <w:i/>
          <w:sz w:val="12"/>
          <w:szCs w:val="14"/>
        </w:rPr>
        <w:t>.</w:t>
      </w:r>
      <w:r w:rsidRPr="00C93E9D">
        <w:rPr>
          <w:rFonts w:ascii="Sylfaen" w:hAnsi="Sylfaen"/>
          <w:b/>
          <w:bCs/>
          <w:i/>
          <w:sz w:val="12"/>
          <w:szCs w:val="14"/>
          <w:lang w:val="en-US"/>
        </w:rPr>
        <w:t>pdf</w:t>
      </w:r>
      <w:r w:rsidRPr="00B66C26">
        <w:rPr>
          <w:rFonts w:ascii="Sylfaen" w:hAnsi="Sylfaen"/>
          <w:b/>
          <w:bCs/>
          <w:i/>
          <w:sz w:val="12"/>
          <w:szCs w:val="14"/>
        </w:rPr>
        <w:t>/</w:t>
      </w:r>
      <w:r w:rsidRPr="00C93E9D">
        <w:rPr>
          <w:rFonts w:ascii="Sylfaen" w:hAnsi="Sylfaen"/>
          <w:b/>
          <w:bCs/>
          <w:i/>
          <w:sz w:val="12"/>
          <w:szCs w:val="14"/>
          <w:lang w:val="en-US"/>
        </w:rPr>
        <w:t>ed</w:t>
      </w:r>
      <w:r w:rsidRPr="00B66C26">
        <w:rPr>
          <w:rFonts w:ascii="Sylfaen" w:hAnsi="Sylfaen"/>
          <w:b/>
          <w:bCs/>
          <w:i/>
          <w:sz w:val="12"/>
          <w:szCs w:val="14"/>
        </w:rPr>
        <w:t>7653</w:t>
      </w:r>
      <w:r w:rsidRPr="00C93E9D">
        <w:rPr>
          <w:rFonts w:ascii="Sylfaen" w:hAnsi="Sylfaen"/>
          <w:b/>
          <w:bCs/>
          <w:i/>
          <w:sz w:val="12"/>
          <w:szCs w:val="14"/>
          <w:lang w:val="en-US"/>
        </w:rPr>
        <w:t>f</w:t>
      </w:r>
      <w:r w:rsidRPr="00B66C26">
        <w:rPr>
          <w:rFonts w:ascii="Sylfaen" w:hAnsi="Sylfaen"/>
          <w:b/>
          <w:bCs/>
          <w:i/>
          <w:sz w:val="12"/>
          <w:szCs w:val="14"/>
        </w:rPr>
        <w:t>0-</w:t>
      </w:r>
      <w:r w:rsidRPr="00C93E9D">
        <w:rPr>
          <w:rFonts w:ascii="Sylfaen" w:hAnsi="Sylfaen"/>
          <w:b/>
          <w:bCs/>
          <w:i/>
          <w:sz w:val="12"/>
          <w:szCs w:val="14"/>
          <w:lang w:val="en-US"/>
        </w:rPr>
        <w:t>a</w:t>
      </w:r>
      <w:r w:rsidRPr="00B66C26">
        <w:rPr>
          <w:rFonts w:ascii="Sylfaen" w:hAnsi="Sylfaen"/>
          <w:b/>
          <w:bCs/>
          <w:i/>
          <w:sz w:val="12"/>
          <w:szCs w:val="14"/>
        </w:rPr>
        <w:t>048-4</w:t>
      </w:r>
      <w:r w:rsidRPr="00C93E9D">
        <w:rPr>
          <w:rFonts w:ascii="Sylfaen" w:hAnsi="Sylfaen"/>
          <w:b/>
          <w:bCs/>
          <w:i/>
          <w:sz w:val="12"/>
          <w:szCs w:val="14"/>
          <w:lang w:val="en-US"/>
        </w:rPr>
        <w:t>dde</w:t>
      </w:r>
      <w:r w:rsidRPr="00B66C26">
        <w:rPr>
          <w:rFonts w:ascii="Sylfaen" w:hAnsi="Sylfaen"/>
          <w:b/>
          <w:bCs/>
          <w:i/>
          <w:sz w:val="12"/>
          <w:szCs w:val="14"/>
        </w:rPr>
        <w:t>-</w:t>
      </w:r>
      <w:r w:rsidRPr="00C93E9D">
        <w:rPr>
          <w:rFonts w:ascii="Sylfaen" w:hAnsi="Sylfaen"/>
          <w:b/>
          <w:bCs/>
          <w:i/>
          <w:sz w:val="12"/>
          <w:szCs w:val="14"/>
          <w:lang w:val="en-US"/>
        </w:rPr>
        <w:t>a</w:t>
      </w:r>
      <w:r w:rsidRPr="00B66C26">
        <w:rPr>
          <w:rFonts w:ascii="Sylfaen" w:hAnsi="Sylfaen"/>
          <w:b/>
          <w:bCs/>
          <w:i/>
          <w:sz w:val="12"/>
          <w:szCs w:val="14"/>
        </w:rPr>
        <w:t>772-</w:t>
      </w:r>
      <w:r w:rsidRPr="00C93E9D">
        <w:rPr>
          <w:rFonts w:ascii="Sylfaen" w:hAnsi="Sylfaen"/>
          <w:b/>
          <w:bCs/>
          <w:i/>
          <w:sz w:val="12"/>
          <w:szCs w:val="14"/>
          <w:lang w:val="en-US"/>
        </w:rPr>
        <w:t>fc</w:t>
      </w:r>
      <w:r w:rsidRPr="00B66C26">
        <w:rPr>
          <w:rFonts w:ascii="Sylfaen" w:hAnsi="Sylfaen"/>
          <w:b/>
          <w:bCs/>
          <w:i/>
          <w:sz w:val="12"/>
          <w:szCs w:val="14"/>
        </w:rPr>
        <w:t>835</w:t>
      </w:r>
      <w:r w:rsidRPr="00C93E9D">
        <w:rPr>
          <w:rFonts w:ascii="Sylfaen" w:hAnsi="Sylfaen"/>
          <w:b/>
          <w:bCs/>
          <w:i/>
          <w:sz w:val="12"/>
          <w:szCs w:val="14"/>
          <w:lang w:val="en-US"/>
        </w:rPr>
        <w:t>e</w:t>
      </w:r>
      <w:r w:rsidRPr="00B66C26">
        <w:rPr>
          <w:rFonts w:ascii="Sylfaen" w:hAnsi="Sylfaen"/>
          <w:b/>
          <w:bCs/>
          <w:i/>
          <w:sz w:val="12"/>
          <w:szCs w:val="14"/>
        </w:rPr>
        <w:t>7</w:t>
      </w:r>
      <w:r w:rsidRPr="00C93E9D">
        <w:rPr>
          <w:rFonts w:ascii="Sylfaen" w:hAnsi="Sylfaen"/>
          <w:b/>
          <w:bCs/>
          <w:i/>
          <w:sz w:val="12"/>
          <w:szCs w:val="14"/>
          <w:lang w:val="en-US"/>
        </w:rPr>
        <w:t>e</w:t>
      </w:r>
      <w:r w:rsidRPr="00B66C26">
        <w:rPr>
          <w:rFonts w:ascii="Sylfaen" w:hAnsi="Sylfaen"/>
          <w:b/>
          <w:bCs/>
          <w:i/>
          <w:sz w:val="12"/>
          <w:szCs w:val="14"/>
        </w:rPr>
        <w:t>94</w:t>
      </w:r>
      <w:r w:rsidRPr="00C93E9D">
        <w:rPr>
          <w:rFonts w:ascii="Sylfaen" w:hAnsi="Sylfaen"/>
          <w:b/>
          <w:bCs/>
          <w:i/>
          <w:sz w:val="12"/>
          <w:szCs w:val="14"/>
          <w:lang w:val="en-US"/>
        </w:rPr>
        <w:t>a</w:t>
      </w:r>
      <w:r w:rsidRPr="00B66C26">
        <w:rPr>
          <w:rFonts w:ascii="Sylfaen" w:hAnsi="Sylfaen"/>
          <w:b/>
          <w:bCs/>
          <w:i/>
          <w:sz w:val="12"/>
          <w:szCs w:val="14"/>
        </w:rPr>
        <w:t>1</w:t>
      </w:r>
    </w:p>
    <w:p w:rsidR="00C93E9D" w:rsidRPr="00C93E9D" w:rsidRDefault="00C93E9D" w:rsidP="00C93E9D">
      <w:pPr>
        <w:ind w:right="407"/>
        <w:rPr>
          <w:rFonts w:ascii="Sylfaen" w:hAnsi="Sylfaen"/>
          <w:b/>
          <w:bCs/>
          <w:i/>
          <w:sz w:val="12"/>
          <w:szCs w:val="14"/>
          <w:highlight w:val="yellow"/>
          <w:lang w:val="ka-GE"/>
        </w:rPr>
      </w:pPr>
    </w:p>
    <w:p w:rsidR="008864DD" w:rsidRPr="008864DD" w:rsidRDefault="008864DD" w:rsidP="004E4B75">
      <w:pPr>
        <w:tabs>
          <w:tab w:val="left" w:pos="90"/>
        </w:tabs>
        <w:spacing w:line="276" w:lineRule="auto"/>
        <w:ind w:firstLine="720"/>
        <w:jc w:val="both"/>
        <w:rPr>
          <w:rFonts w:ascii="Sylfaen" w:hAnsi="Sylfaen" w:cs="Sylfaen"/>
          <w:bCs/>
          <w:noProof/>
          <w:sz w:val="22"/>
          <w:szCs w:val="22"/>
          <w:lang w:val="ka-GE"/>
        </w:rPr>
      </w:pPr>
      <w:r w:rsidRPr="008864DD">
        <w:rPr>
          <w:rFonts w:ascii="Sylfaen" w:hAnsi="Sylfaen" w:cs="Sylfaen"/>
          <w:bCs/>
          <w:noProof/>
          <w:sz w:val="22"/>
          <w:szCs w:val="22"/>
          <w:lang w:val="ka-GE"/>
        </w:rPr>
        <w:t>თუმცა</w:t>
      </w:r>
      <w:r w:rsidRPr="008864DD">
        <w:rPr>
          <w:rFonts w:ascii="Sylfaen" w:hAnsi="Sylfaen" w:cs="Sylfaen"/>
          <w:bCs/>
          <w:noProof/>
          <w:sz w:val="22"/>
          <w:szCs w:val="22"/>
          <w:lang w:val="en-US"/>
        </w:rPr>
        <w:t>,</w:t>
      </w:r>
      <w:r w:rsidRPr="008864DD">
        <w:rPr>
          <w:rFonts w:ascii="Sylfaen" w:hAnsi="Sylfaen" w:cs="Sylfaen"/>
          <w:bCs/>
          <w:noProof/>
          <w:sz w:val="22"/>
          <w:szCs w:val="22"/>
          <w:lang w:val="ka-GE"/>
        </w:rPr>
        <w:t xml:space="preserve"> გასათვალისწინებელია, რომ არსებული ტენდენციების შესაბამისად კვლავ გადაიხედება 2026 და შემდგომი წლების პროგნოზები 2026 წლის სახელმწიფო ბიუჯეტის პროექტის მომზადების პროცესში. </w:t>
      </w:r>
    </w:p>
    <w:p w:rsidR="008864DD" w:rsidRPr="008864DD" w:rsidRDefault="008864DD" w:rsidP="004E4B75">
      <w:pPr>
        <w:tabs>
          <w:tab w:val="left" w:pos="90"/>
        </w:tabs>
        <w:spacing w:line="276" w:lineRule="auto"/>
        <w:ind w:firstLine="720"/>
        <w:jc w:val="both"/>
        <w:rPr>
          <w:rFonts w:ascii="Sylfaen" w:hAnsi="Sylfaen" w:cs="Sylfaen"/>
          <w:bCs/>
          <w:noProof/>
          <w:sz w:val="22"/>
          <w:szCs w:val="22"/>
          <w:lang w:val="ka-GE"/>
        </w:rPr>
      </w:pPr>
      <w:r w:rsidRPr="008864DD">
        <w:rPr>
          <w:rFonts w:ascii="Sylfaen" w:hAnsi="Sylfaen" w:cs="Sylfaen"/>
          <w:bCs/>
          <w:noProof/>
          <w:sz w:val="22"/>
          <w:szCs w:val="22"/>
          <w:lang w:val="ka-GE"/>
        </w:rPr>
        <w:t xml:space="preserve">განახლებული მაკროეკონომიკური და ფისკალური პროგნოზების შესახებ </w:t>
      </w:r>
      <w:r w:rsidR="00C93E9D">
        <w:rPr>
          <w:rFonts w:ascii="Sylfaen" w:hAnsi="Sylfaen" w:cs="Sylfaen"/>
          <w:bCs/>
          <w:noProof/>
          <w:sz w:val="22"/>
          <w:szCs w:val="22"/>
          <w:lang w:val="ka-GE"/>
        </w:rPr>
        <w:t>ინფორმაცია</w:t>
      </w:r>
      <w:r w:rsidRPr="008864DD">
        <w:rPr>
          <w:rFonts w:ascii="Sylfaen" w:hAnsi="Sylfaen" w:cs="Sylfaen"/>
          <w:bCs/>
          <w:noProof/>
          <w:sz w:val="22"/>
          <w:szCs w:val="22"/>
          <w:lang w:val="ka-GE"/>
        </w:rPr>
        <w:t xml:space="preserve"> წარმოდგენილია 2025 წლის ივნისში განახლებულ ძირითადი მონაცემებისა და მიმართულებების დოკუმენტში იდენტიფიცირებულ მაკროეკონომიკურ სცენარების ანალიზის დოკუმენტში</w:t>
      </w:r>
      <w:r w:rsidRPr="008864DD">
        <w:rPr>
          <w:rStyle w:val="FootnoteReference"/>
          <w:rFonts w:ascii="Sylfaen" w:hAnsi="Sylfaen" w:cs="Sylfaen"/>
          <w:bCs/>
          <w:noProof/>
          <w:sz w:val="22"/>
          <w:szCs w:val="22"/>
          <w:lang w:val="ka-GE"/>
        </w:rPr>
        <w:footnoteReference w:id="2"/>
      </w:r>
      <w:r w:rsidRPr="008864DD">
        <w:rPr>
          <w:rFonts w:ascii="Sylfaen" w:hAnsi="Sylfaen" w:cs="Sylfaen"/>
          <w:bCs/>
          <w:noProof/>
          <w:sz w:val="22"/>
          <w:szCs w:val="22"/>
          <w:lang w:val="ka-GE"/>
        </w:rPr>
        <w:t xml:space="preserve"> და პროგნოზების გადახრის ანალიზის დოკუმენტში</w:t>
      </w:r>
      <w:r w:rsidRPr="008864DD">
        <w:rPr>
          <w:rStyle w:val="FootnoteReference"/>
          <w:rFonts w:ascii="Sylfaen" w:hAnsi="Sylfaen" w:cs="Sylfaen"/>
          <w:bCs/>
          <w:noProof/>
          <w:sz w:val="22"/>
          <w:szCs w:val="22"/>
          <w:lang w:val="ka-GE"/>
        </w:rPr>
        <w:footnoteReference w:id="3"/>
      </w:r>
      <w:r w:rsidRPr="008864DD">
        <w:rPr>
          <w:rFonts w:ascii="Sylfaen" w:hAnsi="Sylfaen" w:cs="Sylfaen"/>
          <w:bCs/>
          <w:noProof/>
          <w:sz w:val="22"/>
          <w:szCs w:val="22"/>
          <w:lang w:val="ka-GE"/>
        </w:rPr>
        <w:t>, რომელიც ასევე თან დაერთო საქართველოს მთავრობის მიერ მიმდინარე წლის 10 ივლისამდე მოწონებულ საშუალოვადიან ჩარჩოს</w:t>
      </w:r>
      <w:r w:rsidRPr="008864DD">
        <w:rPr>
          <w:rStyle w:val="FootnoteReference"/>
          <w:rFonts w:ascii="Sylfaen" w:hAnsi="Sylfaen" w:cs="Sylfaen"/>
          <w:bCs/>
          <w:noProof/>
          <w:sz w:val="22"/>
          <w:szCs w:val="22"/>
          <w:lang w:val="ka-GE"/>
        </w:rPr>
        <w:footnoteReference w:id="4"/>
      </w:r>
      <w:r w:rsidRPr="008864DD">
        <w:rPr>
          <w:rFonts w:ascii="Sylfaen" w:hAnsi="Sylfaen" w:cs="Sylfaen"/>
          <w:bCs/>
          <w:noProof/>
          <w:sz w:val="22"/>
          <w:szCs w:val="22"/>
          <w:lang w:val="ka-GE"/>
        </w:rPr>
        <w:t>.</w:t>
      </w:r>
    </w:p>
    <w:p w:rsidR="008864DD" w:rsidRDefault="008864DD" w:rsidP="004E4B75">
      <w:pPr>
        <w:tabs>
          <w:tab w:val="left" w:pos="90"/>
        </w:tabs>
        <w:spacing w:line="276" w:lineRule="auto"/>
        <w:ind w:firstLine="720"/>
        <w:jc w:val="both"/>
        <w:rPr>
          <w:rFonts w:ascii="Sylfaen" w:hAnsi="Sylfaen" w:cs="Sylfaen"/>
          <w:bCs/>
          <w:noProof/>
          <w:sz w:val="22"/>
          <w:szCs w:val="22"/>
          <w:lang w:val="ka-GE"/>
        </w:rPr>
      </w:pPr>
    </w:p>
    <w:p w:rsidR="007665AC" w:rsidRPr="008864DD" w:rsidRDefault="007665AC" w:rsidP="004E4B75">
      <w:pPr>
        <w:tabs>
          <w:tab w:val="left" w:pos="90"/>
        </w:tabs>
        <w:spacing w:line="276" w:lineRule="auto"/>
        <w:ind w:firstLine="720"/>
        <w:jc w:val="both"/>
        <w:rPr>
          <w:rFonts w:ascii="Sylfaen" w:hAnsi="Sylfaen" w:cs="Sylfaen"/>
          <w:bCs/>
          <w:noProof/>
          <w:sz w:val="22"/>
          <w:szCs w:val="22"/>
          <w:lang w:val="ka-GE"/>
        </w:rPr>
      </w:pPr>
    </w:p>
    <w:p w:rsidR="008864DD" w:rsidRPr="00E401A2" w:rsidRDefault="008864DD" w:rsidP="00E401A2">
      <w:pPr>
        <w:pStyle w:val="Heading1"/>
        <w:spacing w:before="0"/>
        <w:jc w:val="center"/>
        <w:rPr>
          <w:rFonts w:ascii="Sylfaen" w:hAnsi="Sylfaen"/>
          <w:b/>
          <w:noProof/>
          <w:color w:val="auto"/>
          <w:sz w:val="22"/>
          <w:szCs w:val="22"/>
          <w:lang w:val="pt-BR"/>
        </w:rPr>
      </w:pPr>
      <w:r w:rsidRPr="008864DD">
        <w:rPr>
          <w:rFonts w:ascii="Sylfaen" w:hAnsi="Sylfaen"/>
          <w:b/>
          <w:noProof/>
          <w:color w:val="auto"/>
          <w:sz w:val="22"/>
          <w:szCs w:val="22"/>
          <w:lang w:val="pt-BR"/>
        </w:rPr>
        <w:t xml:space="preserve">ინფორმაცია 2025 წლის ნაერთი ბიუჯეტის შემოსავლების  </w:t>
      </w:r>
      <w:r w:rsidRPr="00E401A2">
        <w:rPr>
          <w:rFonts w:ascii="Sylfaen" w:hAnsi="Sylfaen"/>
          <w:b/>
          <w:noProof/>
          <w:color w:val="auto"/>
          <w:sz w:val="22"/>
          <w:szCs w:val="22"/>
          <w:lang w:val="pt-BR"/>
        </w:rPr>
        <w:t>შესრულების შესახებ</w:t>
      </w:r>
    </w:p>
    <w:p w:rsidR="008864DD" w:rsidRPr="008864DD" w:rsidRDefault="008864DD" w:rsidP="008864DD">
      <w:pPr>
        <w:tabs>
          <w:tab w:val="num" w:pos="0"/>
        </w:tabs>
        <w:jc w:val="both"/>
        <w:rPr>
          <w:rFonts w:ascii="Sylfaen" w:hAnsi="Sylfaen" w:cs="Sylfaen"/>
          <w:lang w:val="en-US"/>
        </w:rPr>
      </w:pPr>
    </w:p>
    <w:p w:rsidR="008864DD" w:rsidRPr="008864DD" w:rsidRDefault="008864DD" w:rsidP="008864DD">
      <w:pPr>
        <w:tabs>
          <w:tab w:val="left" w:pos="0"/>
        </w:tabs>
        <w:jc w:val="both"/>
        <w:rPr>
          <w:rFonts w:ascii="Sylfaen" w:hAnsi="Sylfaen" w:cs="Sylfaen"/>
          <w:sz w:val="22"/>
          <w:szCs w:val="22"/>
          <w:lang w:val="ka-GE"/>
        </w:rPr>
      </w:pPr>
      <w:r w:rsidRPr="008864DD">
        <w:rPr>
          <w:rFonts w:ascii="Sylfaen" w:hAnsi="Sylfaen" w:cs="Sylfaen"/>
          <w:lang w:val="ka-GE"/>
        </w:rPr>
        <w:tab/>
      </w:r>
      <w:r w:rsidRPr="008864DD">
        <w:rPr>
          <w:rFonts w:ascii="Sylfaen" w:hAnsi="Sylfaen" w:cs="Sylfaen"/>
          <w:sz w:val="22"/>
          <w:szCs w:val="22"/>
          <w:lang w:val="ka-GE"/>
        </w:rPr>
        <w:t>20</w:t>
      </w:r>
      <w:r w:rsidRPr="008864DD">
        <w:rPr>
          <w:rFonts w:ascii="Sylfaen" w:hAnsi="Sylfaen" w:cs="Sylfaen"/>
          <w:sz w:val="22"/>
          <w:szCs w:val="22"/>
        </w:rPr>
        <w:t>2</w:t>
      </w:r>
      <w:r w:rsidRPr="008864DD">
        <w:rPr>
          <w:rFonts w:ascii="Sylfaen" w:hAnsi="Sylfaen" w:cs="Sylfaen"/>
          <w:sz w:val="22"/>
          <w:szCs w:val="22"/>
          <w:lang w:val="en-US"/>
        </w:rPr>
        <w:t>5</w:t>
      </w:r>
      <w:r w:rsidRPr="008864DD">
        <w:rPr>
          <w:rFonts w:ascii="Sylfaen" w:hAnsi="Sylfaen" w:cs="Sylfaen"/>
          <w:sz w:val="22"/>
          <w:szCs w:val="22"/>
          <w:lang w:val="ka-GE"/>
        </w:rPr>
        <w:t xml:space="preserve"> წლის იანვარ-ივნისის ნაერთი ბიუჯეტის შემოსავლების საპროგნოზო მაჩვენებელი </w:t>
      </w:r>
      <w:r w:rsidRPr="008864DD">
        <w:rPr>
          <w:rFonts w:ascii="Sylfaen" w:hAnsi="Sylfaen" w:cs="Arial"/>
          <w:sz w:val="22"/>
          <w:szCs w:val="22"/>
        </w:rPr>
        <w:t xml:space="preserve">განისაზღვრა </w:t>
      </w:r>
      <w:r w:rsidRPr="008864DD">
        <w:rPr>
          <w:rFonts w:ascii="Sylfaen" w:hAnsi="Sylfaen" w:cs="Arial"/>
          <w:sz w:val="22"/>
          <w:szCs w:val="22"/>
          <w:lang w:val="en-US"/>
        </w:rPr>
        <w:t xml:space="preserve">13 498 530.0 </w:t>
      </w:r>
      <w:r w:rsidRPr="008864DD">
        <w:rPr>
          <w:rFonts w:ascii="Sylfaen" w:hAnsi="Sylfaen" w:cs="Arial"/>
          <w:sz w:val="22"/>
          <w:szCs w:val="22"/>
          <w:lang w:val="ka-GE"/>
        </w:rPr>
        <w:t>ა</w:t>
      </w:r>
      <w:r w:rsidRPr="008864DD">
        <w:rPr>
          <w:rFonts w:ascii="Sylfaen" w:hAnsi="Sylfaen" w:cs="Sylfaen"/>
          <w:sz w:val="22"/>
          <w:szCs w:val="22"/>
          <w:lang w:val="ka-GE"/>
        </w:rPr>
        <w:t xml:space="preserve">თასი ლარით, საანგარიშო პერიოდში მობილიზებულ იქნა  </w:t>
      </w:r>
      <w:r w:rsidRPr="008864DD">
        <w:rPr>
          <w:rFonts w:ascii="Sylfaen" w:hAnsi="Sylfaen" w:cs="Arial"/>
          <w:sz w:val="22"/>
          <w:szCs w:val="22"/>
          <w:lang w:val="en-US"/>
        </w:rPr>
        <w:t xml:space="preserve">14 027  746.2 </w:t>
      </w:r>
      <w:r w:rsidRPr="008864DD">
        <w:rPr>
          <w:rFonts w:ascii="Sylfaen" w:hAnsi="Sylfaen" w:cs="Arial"/>
          <w:sz w:val="22"/>
          <w:szCs w:val="22"/>
          <w:lang w:val="ka-GE"/>
        </w:rPr>
        <w:t xml:space="preserve"> </w:t>
      </w:r>
      <w:r w:rsidRPr="008864DD">
        <w:rPr>
          <w:rFonts w:ascii="Sylfaen" w:hAnsi="Sylfaen" w:cs="Sylfaen"/>
          <w:sz w:val="22"/>
          <w:szCs w:val="22"/>
          <w:lang w:val="ka-GE"/>
        </w:rPr>
        <w:t xml:space="preserve">ათასი ლარი, 6 თვის საპროგნოზო მაჩვენებლის </w:t>
      </w:r>
      <w:r w:rsidRPr="008864DD">
        <w:rPr>
          <w:rFonts w:ascii="Sylfaen" w:hAnsi="Sylfaen" w:cs="Sylfaen"/>
          <w:sz w:val="22"/>
          <w:szCs w:val="22"/>
          <w:lang w:val="en-US"/>
        </w:rPr>
        <w:t>103.9</w:t>
      </w:r>
      <w:r w:rsidRPr="008864DD">
        <w:rPr>
          <w:rFonts w:ascii="Sylfaen" w:hAnsi="Sylfaen" w:cs="Sylfaen"/>
          <w:sz w:val="22"/>
          <w:szCs w:val="22"/>
          <w:lang w:val="ka-GE"/>
        </w:rPr>
        <w:t>%, ხოლო წლიური საპროგნოზო მაჩვენებლის 50.7%.</w:t>
      </w:r>
    </w:p>
    <w:p w:rsidR="008864DD" w:rsidRPr="008864DD" w:rsidRDefault="008864DD" w:rsidP="008864DD">
      <w:pPr>
        <w:tabs>
          <w:tab w:val="left" w:pos="0"/>
        </w:tabs>
        <w:jc w:val="both"/>
        <w:rPr>
          <w:rFonts w:ascii="Sylfaen" w:hAnsi="Sylfaen" w:cs="Sylfaen"/>
          <w:sz w:val="22"/>
          <w:szCs w:val="22"/>
          <w:lang w:val="ka-GE"/>
        </w:rPr>
      </w:pPr>
    </w:p>
    <w:p w:rsidR="008864DD" w:rsidRPr="008864DD" w:rsidRDefault="008864DD" w:rsidP="008864DD">
      <w:pPr>
        <w:tabs>
          <w:tab w:val="left" w:pos="0"/>
        </w:tabs>
        <w:jc w:val="both"/>
        <w:rPr>
          <w:rFonts w:ascii="Sylfaen" w:hAnsi="Sylfaen" w:cs="Arial"/>
          <w:sz w:val="22"/>
          <w:szCs w:val="22"/>
          <w:lang w:val="ka-GE"/>
        </w:rPr>
      </w:pPr>
      <w:r w:rsidRPr="008864DD">
        <w:rPr>
          <w:rFonts w:ascii="Sylfaen" w:hAnsi="Sylfaen" w:cs="Sylfaen"/>
          <w:b/>
          <w:sz w:val="22"/>
          <w:szCs w:val="22"/>
          <w:lang w:val="ka-GE"/>
        </w:rPr>
        <w:tab/>
        <w:t>გადასახადების</w:t>
      </w:r>
      <w:r w:rsidRPr="008864DD">
        <w:rPr>
          <w:rFonts w:ascii="Sylfaen" w:hAnsi="Sylfaen" w:cs="Sylfaen"/>
          <w:sz w:val="22"/>
          <w:szCs w:val="22"/>
          <w:lang w:val="ka-GE"/>
        </w:rPr>
        <w:t xml:space="preserve"> 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12 281 000.0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ლარით</w:t>
      </w:r>
      <w:r w:rsidRPr="008864DD">
        <w:rPr>
          <w:rFonts w:ascii="Sylfaen" w:hAnsi="Sylfaen" w:cs="Arial"/>
          <w:sz w:val="22"/>
          <w:szCs w:val="22"/>
          <w:lang w:val="ka-GE"/>
        </w:rPr>
        <w:t xml:space="preserve">,  </w:t>
      </w:r>
      <w:r w:rsidRPr="008864DD">
        <w:rPr>
          <w:rFonts w:ascii="Sylfaen" w:hAnsi="Sylfaen" w:cs="Sylfaen"/>
          <w:sz w:val="22"/>
          <w:szCs w:val="22"/>
          <w:lang w:val="ka-GE"/>
        </w:rPr>
        <w:t>საანგარიშო</w:t>
      </w:r>
      <w:r w:rsidRPr="008864DD">
        <w:rPr>
          <w:rFonts w:ascii="Sylfaen" w:hAnsi="Sylfaen" w:cs="Arial"/>
          <w:sz w:val="22"/>
          <w:szCs w:val="22"/>
          <w:lang w:val="ka-GE"/>
        </w:rPr>
        <w:t xml:space="preserve"> </w:t>
      </w:r>
      <w:r w:rsidRPr="008864DD">
        <w:rPr>
          <w:rFonts w:ascii="Sylfaen" w:hAnsi="Sylfaen" w:cs="Sylfaen"/>
          <w:sz w:val="22"/>
          <w:szCs w:val="22"/>
          <w:lang w:val="ka-GE"/>
        </w:rPr>
        <w:t>პერიოდში</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12 397 036.0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6 თვის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100.9</w:t>
      </w:r>
      <w:r w:rsidRPr="008864DD">
        <w:rPr>
          <w:rFonts w:ascii="Sylfaen" w:hAnsi="Sylfaen" w:cs="Arial"/>
          <w:sz w:val="22"/>
          <w:szCs w:val="22"/>
          <w:lang w:val="ka-GE"/>
        </w:rPr>
        <w:t xml:space="preserve">%, ხოლო წლიური მაჩვენებლის </w:t>
      </w:r>
      <w:r w:rsidRPr="008864DD">
        <w:rPr>
          <w:rFonts w:ascii="Sylfaen" w:hAnsi="Sylfaen" w:cs="Arial"/>
          <w:sz w:val="22"/>
          <w:szCs w:val="22"/>
          <w:lang w:val="en-US"/>
        </w:rPr>
        <w:t>49.0</w:t>
      </w:r>
      <w:r w:rsidRPr="008864DD">
        <w:rPr>
          <w:rFonts w:ascii="Sylfaen" w:hAnsi="Sylfaen" w:cs="Arial"/>
          <w:sz w:val="22"/>
          <w:szCs w:val="22"/>
          <w:lang w:val="ka-GE"/>
        </w:rPr>
        <w:t>%. საანგარიშო პერიოდში ზედმეტად გადახდილი გადასახადების (დღგ) დაბრუნების მაჩვენებელმა შეადგინა 1 277 985.1 ათასი ლარი.</w:t>
      </w:r>
    </w:p>
    <w:p w:rsidR="008864DD" w:rsidRPr="008864DD" w:rsidRDefault="008864DD" w:rsidP="008864DD">
      <w:pPr>
        <w:tabs>
          <w:tab w:val="left" w:pos="0"/>
        </w:tabs>
        <w:jc w:val="both"/>
        <w:rPr>
          <w:rFonts w:ascii="Sylfaen" w:hAnsi="Sylfaen" w:cs="Sylfaen"/>
          <w:sz w:val="22"/>
          <w:szCs w:val="22"/>
          <w:lang w:val="ka-GE"/>
        </w:rPr>
      </w:pPr>
    </w:p>
    <w:p w:rsidR="008864DD" w:rsidRPr="008864DD" w:rsidRDefault="008864DD" w:rsidP="008864DD">
      <w:pPr>
        <w:ind w:firstLine="720"/>
        <w:contextualSpacing/>
        <w:jc w:val="both"/>
        <w:rPr>
          <w:rFonts w:ascii="Sylfaen" w:hAnsi="Sylfaen" w:cs="Arial"/>
          <w:sz w:val="22"/>
          <w:szCs w:val="22"/>
          <w:lang w:val="ka-GE"/>
        </w:rPr>
      </w:pPr>
      <w:r w:rsidRPr="008864DD">
        <w:rPr>
          <w:rFonts w:ascii="Sylfaen" w:hAnsi="Sylfaen" w:cs="Sylfaen"/>
          <w:b/>
          <w:sz w:val="22"/>
          <w:szCs w:val="22"/>
          <w:lang w:val="ka-GE"/>
        </w:rPr>
        <w:t>გრანტების</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105 000.0 </w:t>
      </w:r>
      <w:r w:rsidRPr="008864DD">
        <w:rPr>
          <w:rFonts w:ascii="Sylfaen" w:hAnsi="Sylfaen" w:cs="Arial"/>
          <w:sz w:val="22"/>
          <w:szCs w:val="22"/>
          <w:lang w:val="ka-GE"/>
        </w:rPr>
        <w:t xml:space="preserve">ათასი ლარით, </w:t>
      </w:r>
      <w:r w:rsidRPr="008864DD">
        <w:rPr>
          <w:rFonts w:ascii="Sylfaen" w:hAnsi="Sylfaen" w:cs="Sylfaen"/>
          <w:sz w:val="22"/>
          <w:szCs w:val="22"/>
          <w:lang w:val="ka-GE"/>
        </w:rPr>
        <w:t>საანგარიშო</w:t>
      </w:r>
      <w:r w:rsidRPr="008864DD">
        <w:rPr>
          <w:rFonts w:ascii="Sylfaen" w:hAnsi="Sylfaen" w:cs="Arial"/>
          <w:sz w:val="22"/>
          <w:szCs w:val="22"/>
          <w:lang w:val="ka-GE"/>
        </w:rPr>
        <w:t xml:space="preserve"> </w:t>
      </w:r>
      <w:r w:rsidRPr="008864DD">
        <w:rPr>
          <w:rFonts w:ascii="Sylfaen" w:hAnsi="Sylfaen" w:cs="Sylfaen"/>
          <w:sz w:val="22"/>
          <w:szCs w:val="22"/>
          <w:lang w:val="ka-GE"/>
        </w:rPr>
        <w:t>პერიოდში</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rPr>
        <w:t xml:space="preserve"> </w:t>
      </w:r>
      <w:r w:rsidRPr="008864DD">
        <w:rPr>
          <w:rFonts w:ascii="Sylfaen" w:hAnsi="Sylfaen" w:cs="Arial"/>
          <w:sz w:val="22"/>
          <w:szCs w:val="22"/>
          <w:lang w:val="ka-GE"/>
        </w:rPr>
        <w:t xml:space="preserve">130 675.8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w:t>
      </w:r>
      <w:r w:rsidRPr="008864DD">
        <w:rPr>
          <w:rFonts w:ascii="Sylfaen" w:hAnsi="Sylfaen" w:cs="Arial"/>
          <w:sz w:val="22"/>
          <w:szCs w:val="22"/>
          <w:lang w:val="ka-GE"/>
        </w:rPr>
        <w:t xml:space="preserve"> 6 თვის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124.5</w:t>
      </w:r>
      <w:r w:rsidRPr="008864DD">
        <w:rPr>
          <w:rFonts w:ascii="Sylfaen" w:hAnsi="Sylfaen" w:cs="Arial"/>
          <w:sz w:val="22"/>
          <w:szCs w:val="22"/>
          <w:lang w:val="ka-GE"/>
        </w:rPr>
        <w:t xml:space="preserve">%, ხოლო წლიური მაჩვენებლის </w:t>
      </w:r>
      <w:r w:rsidRPr="008864DD">
        <w:rPr>
          <w:rFonts w:ascii="Sylfaen" w:hAnsi="Sylfaen" w:cs="Arial"/>
          <w:sz w:val="22"/>
          <w:szCs w:val="22"/>
          <w:lang w:val="en-US"/>
        </w:rPr>
        <w:t>45.1</w:t>
      </w:r>
      <w:r w:rsidRPr="008864DD">
        <w:rPr>
          <w:rFonts w:ascii="Sylfaen" w:hAnsi="Sylfaen" w:cs="Arial"/>
          <w:sz w:val="22"/>
          <w:szCs w:val="22"/>
          <w:lang w:val="ka-GE"/>
        </w:rPr>
        <w:t>%.</w:t>
      </w:r>
    </w:p>
    <w:p w:rsidR="008864DD" w:rsidRPr="008864DD" w:rsidRDefault="008864DD" w:rsidP="008864DD">
      <w:pPr>
        <w:ind w:firstLine="720"/>
        <w:contextualSpacing/>
        <w:jc w:val="both"/>
        <w:rPr>
          <w:rFonts w:ascii="Sylfaen" w:hAnsi="Sylfaen" w:cs="Arial"/>
          <w:sz w:val="22"/>
          <w:szCs w:val="22"/>
          <w:lang w:val="en-US"/>
        </w:rPr>
      </w:pPr>
    </w:p>
    <w:p w:rsidR="008864DD" w:rsidRPr="008864DD" w:rsidRDefault="008864DD" w:rsidP="008864DD">
      <w:pPr>
        <w:tabs>
          <w:tab w:val="num" w:pos="0"/>
        </w:tabs>
        <w:jc w:val="both"/>
        <w:rPr>
          <w:rFonts w:ascii="Sylfaen" w:hAnsi="Sylfaen" w:cs="Arial"/>
          <w:sz w:val="22"/>
          <w:szCs w:val="22"/>
          <w:lang w:val="ka-GE"/>
        </w:rPr>
      </w:pPr>
      <w:r w:rsidRPr="008864DD">
        <w:rPr>
          <w:rFonts w:ascii="Sylfaen" w:hAnsi="Sylfaen" w:cs="Sylfaen"/>
          <w:b/>
          <w:sz w:val="22"/>
          <w:szCs w:val="22"/>
          <w:lang w:val="ka-GE"/>
        </w:rPr>
        <w:tab/>
        <w:t>სხვა</w:t>
      </w:r>
      <w:r w:rsidRPr="008864DD">
        <w:rPr>
          <w:rFonts w:ascii="Sylfaen" w:hAnsi="Sylfaen" w:cs="Arial"/>
          <w:b/>
          <w:sz w:val="22"/>
          <w:szCs w:val="22"/>
          <w:lang w:val="ka-GE"/>
        </w:rPr>
        <w:t xml:space="preserve"> </w:t>
      </w:r>
      <w:r w:rsidRPr="008864DD">
        <w:rPr>
          <w:rFonts w:ascii="Sylfaen" w:hAnsi="Sylfaen" w:cs="Sylfaen"/>
          <w:b/>
          <w:sz w:val="22"/>
          <w:szCs w:val="22"/>
          <w:lang w:val="ka-GE"/>
        </w:rPr>
        <w:t xml:space="preserve">შემოსავლების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 xml:space="preserve">განისაზღვრა </w:t>
      </w:r>
      <w:r w:rsidRPr="008864DD">
        <w:rPr>
          <w:rFonts w:ascii="Sylfaen" w:hAnsi="Sylfaen" w:cs="Sylfaen"/>
          <w:sz w:val="22"/>
          <w:szCs w:val="22"/>
          <w:lang w:val="en-US"/>
        </w:rPr>
        <w:t xml:space="preserve">1 112 530.0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ლარით</w:t>
      </w:r>
      <w:r w:rsidRPr="008864DD">
        <w:rPr>
          <w:rFonts w:ascii="Sylfaen" w:hAnsi="Sylfaen" w:cs="Arial"/>
          <w:sz w:val="22"/>
          <w:szCs w:val="22"/>
          <w:lang w:val="ka-GE"/>
        </w:rPr>
        <w:t xml:space="preserve">, </w:t>
      </w:r>
      <w:r w:rsidRPr="008864DD">
        <w:rPr>
          <w:rFonts w:ascii="Sylfaen" w:hAnsi="Sylfaen" w:cs="Sylfaen"/>
          <w:sz w:val="22"/>
          <w:szCs w:val="22"/>
          <w:lang w:val="ka-GE"/>
        </w:rPr>
        <w:t>საანგარიშო</w:t>
      </w:r>
      <w:r w:rsidRPr="008864DD">
        <w:rPr>
          <w:rFonts w:ascii="Sylfaen" w:hAnsi="Sylfaen" w:cs="Arial"/>
          <w:sz w:val="22"/>
          <w:szCs w:val="22"/>
          <w:lang w:val="ka-GE"/>
        </w:rPr>
        <w:t xml:space="preserve"> </w:t>
      </w:r>
      <w:r w:rsidRPr="008864DD">
        <w:rPr>
          <w:rFonts w:ascii="Sylfaen" w:hAnsi="Sylfaen" w:cs="Sylfaen"/>
          <w:sz w:val="22"/>
          <w:szCs w:val="22"/>
          <w:lang w:val="ka-GE"/>
        </w:rPr>
        <w:t>პერიოდში</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1 500 034.4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 6 თვის</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134.8</w:t>
      </w:r>
      <w:r w:rsidRPr="008864DD">
        <w:rPr>
          <w:rFonts w:ascii="Sylfaen" w:hAnsi="Sylfaen" w:cs="Arial"/>
          <w:sz w:val="22"/>
          <w:szCs w:val="22"/>
          <w:lang w:val="ka-GE"/>
        </w:rPr>
        <w:t xml:space="preserve">%, ხოლო წლიური მაჩვენებლის </w:t>
      </w:r>
      <w:r w:rsidRPr="008864DD">
        <w:rPr>
          <w:rFonts w:ascii="Sylfaen" w:hAnsi="Sylfaen" w:cs="Arial"/>
          <w:sz w:val="22"/>
          <w:szCs w:val="22"/>
          <w:lang w:val="en-US"/>
        </w:rPr>
        <w:t>72.5</w:t>
      </w:r>
      <w:r w:rsidRPr="008864DD">
        <w:rPr>
          <w:rFonts w:ascii="Sylfaen" w:hAnsi="Sylfaen" w:cs="Arial"/>
          <w:sz w:val="22"/>
          <w:szCs w:val="22"/>
          <w:lang w:val="ka-GE"/>
        </w:rPr>
        <w:t>%.</w:t>
      </w:r>
    </w:p>
    <w:p w:rsidR="008864DD" w:rsidRPr="008864DD" w:rsidRDefault="008864DD" w:rsidP="008864DD">
      <w:pPr>
        <w:tabs>
          <w:tab w:val="left" w:pos="0"/>
        </w:tabs>
        <w:jc w:val="both"/>
        <w:rPr>
          <w:rFonts w:ascii="Sylfaen" w:hAnsi="Sylfaen" w:cs="Arial"/>
          <w:sz w:val="22"/>
          <w:szCs w:val="22"/>
          <w:lang w:val="ka-GE"/>
        </w:rPr>
      </w:pPr>
    </w:p>
    <w:p w:rsidR="007665AC" w:rsidRDefault="007665AC">
      <w:pPr>
        <w:spacing w:after="160" w:line="259" w:lineRule="auto"/>
        <w:rPr>
          <w:rFonts w:ascii="Sylfaen" w:hAnsi="Sylfaen" w:cs="Sylfaen"/>
          <w:i/>
          <w:sz w:val="16"/>
          <w:szCs w:val="16"/>
          <w:lang w:val="ka-GE"/>
        </w:rPr>
      </w:pPr>
      <w:r>
        <w:rPr>
          <w:rFonts w:ascii="Sylfaen" w:hAnsi="Sylfaen" w:cs="Sylfaen"/>
          <w:i/>
          <w:sz w:val="16"/>
          <w:szCs w:val="16"/>
          <w:lang w:val="ka-GE"/>
        </w:rPr>
        <w:br w:type="page"/>
      </w:r>
    </w:p>
    <w:p w:rsidR="00B107A5" w:rsidRPr="008864DD" w:rsidRDefault="00B107A5" w:rsidP="00B107A5">
      <w:pPr>
        <w:tabs>
          <w:tab w:val="num" w:pos="0"/>
        </w:tabs>
        <w:jc w:val="right"/>
        <w:rPr>
          <w:rFonts w:ascii="Sylfaen" w:hAnsi="Sylfaen" w:cs="Sylfaen"/>
          <w:i/>
          <w:sz w:val="16"/>
          <w:szCs w:val="16"/>
          <w:lang w:val="fr-FR"/>
        </w:rPr>
      </w:pPr>
      <w:r w:rsidRPr="008864DD">
        <w:rPr>
          <w:rFonts w:ascii="Sylfaen" w:hAnsi="Sylfaen" w:cs="Sylfaen"/>
          <w:i/>
          <w:sz w:val="16"/>
          <w:szCs w:val="16"/>
          <w:lang w:val="ka-GE"/>
        </w:rPr>
        <w:lastRenderedPageBreak/>
        <w:t>ათასი</w:t>
      </w:r>
      <w:r w:rsidRPr="008864DD">
        <w:rPr>
          <w:rFonts w:ascii="Sylfaen" w:hAnsi="Sylfaen" w:cs="Arial"/>
          <w:i/>
          <w:sz w:val="16"/>
          <w:szCs w:val="16"/>
          <w:lang w:val="fr-FR"/>
        </w:rPr>
        <w:t xml:space="preserve"> </w:t>
      </w:r>
      <w:r w:rsidRPr="008864DD">
        <w:rPr>
          <w:rFonts w:ascii="Sylfaen" w:hAnsi="Sylfaen" w:cs="Sylfaen"/>
          <w:i/>
          <w:sz w:val="16"/>
          <w:szCs w:val="16"/>
          <w:lang w:val="fr-FR"/>
        </w:rPr>
        <w:t>ლარი</w:t>
      </w:r>
    </w:p>
    <w:tbl>
      <w:tblPr>
        <w:tblW w:w="5152"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070"/>
        <w:gridCol w:w="1516"/>
        <w:gridCol w:w="1479"/>
        <w:gridCol w:w="1483"/>
        <w:gridCol w:w="1332"/>
        <w:gridCol w:w="1334"/>
      </w:tblGrid>
      <w:tr w:rsidR="008864DD" w:rsidRPr="008864DD" w:rsidTr="008864DD">
        <w:trPr>
          <w:trHeight w:val="575"/>
          <w:tblHeader/>
        </w:trPr>
        <w:tc>
          <w:tcPr>
            <w:tcW w:w="1503"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დასახელება</w:t>
            </w:r>
          </w:p>
        </w:tc>
        <w:tc>
          <w:tcPr>
            <w:tcW w:w="742" w:type="pct"/>
            <w:vAlign w:val="center"/>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202</w:t>
            </w:r>
            <w:r w:rsidRPr="008864DD">
              <w:rPr>
                <w:rFonts w:ascii="Sylfaen" w:hAnsi="Sylfaen" w:cs="Arial"/>
                <w:b/>
                <w:bCs/>
                <w:sz w:val="18"/>
                <w:szCs w:val="18"/>
                <w:lang w:val="ka-GE"/>
              </w:rPr>
              <w:t>5</w:t>
            </w:r>
            <w:r w:rsidRPr="008864DD">
              <w:rPr>
                <w:rFonts w:ascii="Sylfaen" w:hAnsi="Sylfaen" w:cs="Arial"/>
                <w:b/>
                <w:bCs/>
                <w:sz w:val="18"/>
                <w:szCs w:val="18"/>
                <w:lang w:val="en-US"/>
              </w:rPr>
              <w:t xml:space="preserve"> წლის  გეგმა</w:t>
            </w:r>
          </w:p>
        </w:tc>
        <w:tc>
          <w:tcPr>
            <w:tcW w:w="724"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ka-GE"/>
              </w:rPr>
              <w:t xml:space="preserve">6 თვის </w:t>
            </w:r>
            <w:r w:rsidRPr="008864DD">
              <w:rPr>
                <w:rFonts w:ascii="Sylfaen" w:hAnsi="Sylfaen" w:cs="Arial"/>
                <w:b/>
                <w:bCs/>
                <w:sz w:val="18"/>
                <w:szCs w:val="18"/>
                <w:lang w:val="en-US"/>
              </w:rPr>
              <w:t>გეგმა</w:t>
            </w:r>
          </w:p>
        </w:tc>
        <w:tc>
          <w:tcPr>
            <w:tcW w:w="726"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ka-GE"/>
              </w:rPr>
              <w:t xml:space="preserve">6 თვის </w:t>
            </w:r>
            <w:r w:rsidRPr="008864DD">
              <w:rPr>
                <w:rFonts w:ascii="Sylfaen" w:hAnsi="Sylfaen" w:cs="Arial"/>
                <w:b/>
                <w:bCs/>
                <w:sz w:val="18"/>
                <w:szCs w:val="18"/>
                <w:lang w:val="en-US"/>
              </w:rPr>
              <w:t>ფაქტი</w:t>
            </w:r>
          </w:p>
        </w:tc>
        <w:tc>
          <w:tcPr>
            <w:tcW w:w="652"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 xml:space="preserve"> +/- </w:t>
            </w:r>
          </w:p>
        </w:tc>
        <w:tc>
          <w:tcPr>
            <w:tcW w:w="653"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w:t>
            </w:r>
          </w:p>
        </w:tc>
      </w:tr>
      <w:tr w:rsidR="008864DD" w:rsidRPr="008864DD" w:rsidTr="008864DD">
        <w:trPr>
          <w:trHeight w:val="113"/>
        </w:trPr>
        <w:tc>
          <w:tcPr>
            <w:tcW w:w="1503" w:type="pct"/>
            <w:shd w:val="clear" w:color="auto" w:fill="auto"/>
            <w:vAlign w:val="center"/>
            <w:hideMark/>
          </w:tcPr>
          <w:p w:rsidR="008864DD" w:rsidRPr="008864DD" w:rsidRDefault="008864DD" w:rsidP="008864DD">
            <w:pPr>
              <w:rPr>
                <w:rFonts w:ascii="Sylfaen" w:hAnsi="Sylfaen" w:cs="Arial"/>
                <w:b/>
                <w:bCs/>
                <w:lang w:val="en-US"/>
              </w:rPr>
            </w:pPr>
            <w:r w:rsidRPr="008864DD">
              <w:rPr>
                <w:rFonts w:ascii="Sylfaen" w:hAnsi="Sylfaen" w:cs="Arial"/>
                <w:b/>
                <w:bCs/>
                <w:lang w:val="en-US"/>
              </w:rPr>
              <w:t>შემოსავლები</w:t>
            </w:r>
          </w:p>
        </w:tc>
        <w:tc>
          <w:tcPr>
            <w:tcW w:w="742" w:type="pct"/>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27 665 000,0</w:t>
            </w:r>
          </w:p>
        </w:tc>
        <w:tc>
          <w:tcPr>
            <w:tcW w:w="724" w:type="pct"/>
            <w:shd w:val="clear" w:color="auto" w:fill="auto"/>
            <w:hideMark/>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13 498 530,0</w:t>
            </w:r>
          </w:p>
        </w:tc>
        <w:tc>
          <w:tcPr>
            <w:tcW w:w="726" w:type="pct"/>
            <w:shd w:val="clear" w:color="auto" w:fill="auto"/>
            <w:hideMark/>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14 027 746,2</w:t>
            </w:r>
          </w:p>
        </w:tc>
        <w:tc>
          <w:tcPr>
            <w:tcW w:w="652" w:type="pct"/>
            <w:shd w:val="clear" w:color="auto" w:fill="auto"/>
            <w:hideMark/>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529 216,2</w:t>
            </w:r>
          </w:p>
        </w:tc>
        <w:tc>
          <w:tcPr>
            <w:tcW w:w="653" w:type="pct"/>
            <w:shd w:val="clear" w:color="auto" w:fill="auto"/>
            <w:hideMark/>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103,9</w:t>
            </w:r>
          </w:p>
        </w:tc>
      </w:tr>
      <w:tr w:rsidR="008864DD" w:rsidRPr="008864DD" w:rsidTr="008864DD">
        <w:trPr>
          <w:trHeight w:val="113"/>
        </w:trPr>
        <w:tc>
          <w:tcPr>
            <w:tcW w:w="1503" w:type="pct"/>
            <w:shd w:val="clear" w:color="auto" w:fill="auto"/>
            <w:vAlign w:val="center"/>
            <w:hideMark/>
          </w:tcPr>
          <w:p w:rsidR="008864DD" w:rsidRPr="008864DD" w:rsidRDefault="008864DD" w:rsidP="008864DD">
            <w:pPr>
              <w:rPr>
                <w:rFonts w:ascii="Sylfaen" w:hAnsi="Sylfaen" w:cs="Arial"/>
                <w:b/>
                <w:bCs/>
                <w:sz w:val="18"/>
                <w:szCs w:val="18"/>
                <w:lang w:val="en-US"/>
              </w:rPr>
            </w:pPr>
            <w:r w:rsidRPr="008864DD">
              <w:rPr>
                <w:rFonts w:ascii="Sylfaen" w:hAnsi="Sylfaen" w:cs="Arial"/>
                <w:b/>
                <w:bCs/>
                <w:sz w:val="18"/>
                <w:szCs w:val="18"/>
                <w:lang w:val="ka-GE"/>
              </w:rPr>
              <w:t xml:space="preserve">   </w:t>
            </w:r>
            <w:r w:rsidRPr="008864DD">
              <w:rPr>
                <w:rFonts w:ascii="Sylfaen" w:hAnsi="Sylfaen" w:cs="Arial"/>
                <w:b/>
                <w:bCs/>
                <w:sz w:val="18"/>
                <w:szCs w:val="18"/>
                <w:lang w:val="en-US"/>
              </w:rPr>
              <w:t>გადასახადები</w:t>
            </w:r>
          </w:p>
        </w:tc>
        <w:tc>
          <w:tcPr>
            <w:tcW w:w="742"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25 305 000,0</w:t>
            </w:r>
          </w:p>
        </w:tc>
        <w:tc>
          <w:tcPr>
            <w:tcW w:w="724"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12 281 000,0</w:t>
            </w:r>
          </w:p>
        </w:tc>
        <w:tc>
          <w:tcPr>
            <w:tcW w:w="726"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12 397 036,0</w:t>
            </w:r>
          </w:p>
        </w:tc>
        <w:tc>
          <w:tcPr>
            <w:tcW w:w="652"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116 036,0</w:t>
            </w:r>
          </w:p>
        </w:tc>
        <w:tc>
          <w:tcPr>
            <w:tcW w:w="653"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100,9</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საშემოსავლო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8 055 000,0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3 992 000,0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4 059 889,0</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67 889,0</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101,7</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მოგების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3 070 000,0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1 545 000,0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1 448 142,4</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-96 857,6</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93,7</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დამატებული ღირებულების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10 170 000,0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4 770 000,0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4 709 783,5</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-60 216,5</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98,7</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აქციზი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2 650 000,0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1 245 000,0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1 177 008,8</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-67 991,2</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94,5</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იმპორტის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150 000,0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73 000,0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68 829,6</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-4 170,4</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94,3</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ქონების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700 000,0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506 000,0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571 966,0</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65 966,0</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113,0</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98" w:firstLine="356"/>
              <w:rPr>
                <w:rFonts w:ascii="Sylfaen" w:hAnsi="Sylfaen" w:cs="Arial"/>
                <w:sz w:val="18"/>
                <w:szCs w:val="18"/>
                <w:lang w:val="en-US"/>
              </w:rPr>
            </w:pPr>
            <w:r w:rsidRPr="008864DD">
              <w:rPr>
                <w:rFonts w:ascii="Sylfaen" w:hAnsi="Sylfaen" w:cs="Arial"/>
                <w:sz w:val="18"/>
                <w:szCs w:val="18"/>
                <w:lang w:val="en-US"/>
              </w:rPr>
              <w:t>სხვა გადასახადი</w:t>
            </w:r>
          </w:p>
        </w:tc>
        <w:tc>
          <w:tcPr>
            <w:tcW w:w="742"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510 000,0</w:t>
            </w:r>
          </w:p>
        </w:tc>
        <w:tc>
          <w:tcPr>
            <w:tcW w:w="724"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150 000,0</w:t>
            </w:r>
          </w:p>
        </w:tc>
        <w:tc>
          <w:tcPr>
            <w:tcW w:w="726"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361 416,8</w:t>
            </w:r>
          </w:p>
        </w:tc>
        <w:tc>
          <w:tcPr>
            <w:tcW w:w="652"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211 416,8</w:t>
            </w:r>
          </w:p>
        </w:tc>
        <w:tc>
          <w:tcPr>
            <w:tcW w:w="653" w:type="pct"/>
            <w:shd w:val="clear" w:color="auto" w:fill="auto"/>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240,9</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16" w:firstLine="210"/>
              <w:rPr>
                <w:rFonts w:ascii="Sylfaen" w:hAnsi="Sylfaen" w:cs="Arial"/>
                <w:b/>
                <w:bCs/>
                <w:sz w:val="18"/>
                <w:szCs w:val="18"/>
                <w:lang w:val="en-US"/>
              </w:rPr>
            </w:pPr>
            <w:r w:rsidRPr="008864DD">
              <w:rPr>
                <w:rFonts w:ascii="Sylfaen" w:hAnsi="Sylfaen" w:cs="Arial"/>
                <w:b/>
                <w:bCs/>
                <w:sz w:val="18"/>
                <w:szCs w:val="18"/>
                <w:lang w:val="en-US"/>
              </w:rPr>
              <w:t>გრანტები</w:t>
            </w:r>
          </w:p>
        </w:tc>
        <w:tc>
          <w:tcPr>
            <w:tcW w:w="742"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290 000,0</w:t>
            </w:r>
          </w:p>
        </w:tc>
        <w:tc>
          <w:tcPr>
            <w:tcW w:w="724"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105 000,0</w:t>
            </w:r>
          </w:p>
        </w:tc>
        <w:tc>
          <w:tcPr>
            <w:tcW w:w="726"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130 675,8</w:t>
            </w:r>
          </w:p>
        </w:tc>
        <w:tc>
          <w:tcPr>
            <w:tcW w:w="652"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25 675,8</w:t>
            </w:r>
          </w:p>
        </w:tc>
        <w:tc>
          <w:tcPr>
            <w:tcW w:w="653"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124,5</w:t>
            </w:r>
          </w:p>
        </w:tc>
      </w:tr>
      <w:tr w:rsidR="008864DD" w:rsidRPr="008864DD" w:rsidTr="008864DD">
        <w:trPr>
          <w:trHeight w:val="113"/>
        </w:trPr>
        <w:tc>
          <w:tcPr>
            <w:tcW w:w="1503" w:type="pct"/>
            <w:shd w:val="clear" w:color="auto" w:fill="auto"/>
            <w:vAlign w:val="center"/>
            <w:hideMark/>
          </w:tcPr>
          <w:p w:rsidR="008864DD" w:rsidRPr="008864DD" w:rsidRDefault="008864DD" w:rsidP="008864DD">
            <w:pPr>
              <w:ind w:firstLineChars="116" w:firstLine="210"/>
              <w:rPr>
                <w:rFonts w:ascii="Sylfaen" w:hAnsi="Sylfaen" w:cs="Arial"/>
                <w:b/>
                <w:bCs/>
                <w:sz w:val="18"/>
                <w:szCs w:val="18"/>
                <w:lang w:val="en-US"/>
              </w:rPr>
            </w:pPr>
            <w:r w:rsidRPr="008864DD">
              <w:rPr>
                <w:rFonts w:ascii="Sylfaen" w:hAnsi="Sylfaen" w:cs="Arial"/>
                <w:b/>
                <w:bCs/>
                <w:sz w:val="18"/>
                <w:szCs w:val="18"/>
                <w:lang w:val="en-US"/>
              </w:rPr>
              <w:t>სხვა შემოსავლები</w:t>
            </w:r>
          </w:p>
        </w:tc>
        <w:tc>
          <w:tcPr>
            <w:tcW w:w="742"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2 070 000,0</w:t>
            </w:r>
          </w:p>
        </w:tc>
        <w:tc>
          <w:tcPr>
            <w:tcW w:w="724"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1 112 530,0</w:t>
            </w:r>
          </w:p>
        </w:tc>
        <w:tc>
          <w:tcPr>
            <w:tcW w:w="726"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1 500 034,4</w:t>
            </w:r>
          </w:p>
        </w:tc>
        <w:tc>
          <w:tcPr>
            <w:tcW w:w="652"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387 504,4</w:t>
            </w:r>
          </w:p>
        </w:tc>
        <w:tc>
          <w:tcPr>
            <w:tcW w:w="653"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134,8</w:t>
            </w:r>
          </w:p>
        </w:tc>
      </w:tr>
    </w:tbl>
    <w:p w:rsidR="008864DD" w:rsidRPr="008864DD" w:rsidRDefault="008864DD" w:rsidP="008864DD">
      <w:pPr>
        <w:jc w:val="both"/>
        <w:rPr>
          <w:rFonts w:ascii="Sylfaen" w:hAnsi="Sylfaen"/>
          <w:sz w:val="16"/>
          <w:szCs w:val="12"/>
          <w:lang w:val="en-US"/>
        </w:rPr>
      </w:pPr>
    </w:p>
    <w:p w:rsidR="008864DD" w:rsidRPr="008864DD" w:rsidRDefault="008864DD" w:rsidP="008864DD">
      <w:pPr>
        <w:jc w:val="both"/>
        <w:rPr>
          <w:rFonts w:ascii="Sylfaen" w:hAnsi="Sylfaen"/>
          <w:sz w:val="16"/>
          <w:szCs w:val="12"/>
          <w:lang w:val="en-US"/>
        </w:rPr>
      </w:pPr>
    </w:p>
    <w:p w:rsidR="008864DD" w:rsidRPr="008864DD" w:rsidRDefault="008864DD" w:rsidP="008864DD">
      <w:pPr>
        <w:ind w:firstLine="720"/>
        <w:jc w:val="both"/>
        <w:rPr>
          <w:rFonts w:ascii="Sylfaen" w:hAnsi="Sylfaen" w:cs="Arial"/>
          <w:sz w:val="22"/>
          <w:szCs w:val="22"/>
          <w:lang w:val="ka-GE"/>
        </w:rPr>
      </w:pPr>
      <w:r w:rsidRPr="008864DD">
        <w:rPr>
          <w:rFonts w:ascii="Sylfaen" w:hAnsi="Sylfaen" w:cs="Sylfaen"/>
          <w:b/>
          <w:sz w:val="22"/>
          <w:szCs w:val="22"/>
          <w:lang w:val="ka-GE"/>
        </w:rPr>
        <w:t>არაფინანსური</w:t>
      </w:r>
      <w:r w:rsidRPr="008864DD">
        <w:rPr>
          <w:rFonts w:ascii="Sylfaen" w:hAnsi="Sylfaen" w:cs="Arial"/>
          <w:b/>
          <w:sz w:val="22"/>
          <w:szCs w:val="22"/>
          <w:lang w:val="ka-GE"/>
        </w:rPr>
        <w:t xml:space="preserve"> </w:t>
      </w:r>
      <w:r w:rsidRPr="008864DD">
        <w:rPr>
          <w:rFonts w:ascii="Sylfaen" w:hAnsi="Sylfaen" w:cs="Sylfaen"/>
          <w:b/>
          <w:sz w:val="22"/>
          <w:szCs w:val="22"/>
          <w:lang w:val="ka-GE"/>
        </w:rPr>
        <w:t>აქტივების</w:t>
      </w:r>
      <w:r w:rsidRPr="008864DD">
        <w:rPr>
          <w:rFonts w:ascii="Sylfaen" w:hAnsi="Sylfaen" w:cs="Arial"/>
          <w:sz w:val="22"/>
          <w:szCs w:val="22"/>
          <w:lang w:val="ka-GE"/>
        </w:rPr>
        <w:t xml:space="preserve"> </w:t>
      </w:r>
      <w:r w:rsidRPr="008864DD">
        <w:rPr>
          <w:rFonts w:ascii="Sylfaen" w:hAnsi="Sylfaen" w:cs="Sylfaen"/>
          <w:sz w:val="22"/>
          <w:szCs w:val="22"/>
          <w:lang w:val="ka-GE"/>
        </w:rPr>
        <w:t>კლებიდან</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331 339.2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6 თვის</w:t>
      </w:r>
      <w:r w:rsidRPr="008864DD">
        <w:rPr>
          <w:rFonts w:ascii="Sylfaen" w:hAnsi="Sylfaen" w:cs="Arial"/>
          <w:sz w:val="22"/>
          <w:szCs w:val="22"/>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(240 000.0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Arial"/>
          <w:sz w:val="22"/>
          <w:szCs w:val="22"/>
          <w:lang w:val="en-US"/>
        </w:rPr>
        <w:t>138.1</w:t>
      </w:r>
      <w:r w:rsidRPr="008864DD">
        <w:rPr>
          <w:rFonts w:ascii="Sylfaen" w:hAnsi="Sylfaen" w:cs="Arial"/>
          <w:sz w:val="22"/>
          <w:szCs w:val="22"/>
          <w:lang w:val="ka-GE"/>
        </w:rPr>
        <w:t>%-</w:t>
      </w:r>
      <w:r w:rsidRPr="008864DD">
        <w:rPr>
          <w:rFonts w:ascii="Sylfaen" w:hAnsi="Sylfaen" w:cs="Sylfaen"/>
          <w:sz w:val="22"/>
          <w:szCs w:val="22"/>
          <w:lang w:val="ka-GE"/>
        </w:rPr>
        <w:t xml:space="preserve">ია, ხოლო წლიური საპროგნოზო მაჩვენებლის </w:t>
      </w:r>
      <w:r w:rsidRPr="008864DD">
        <w:rPr>
          <w:rFonts w:ascii="Sylfaen" w:hAnsi="Sylfaen" w:cs="Sylfaen"/>
          <w:sz w:val="22"/>
          <w:szCs w:val="22"/>
          <w:lang w:val="en-US"/>
        </w:rPr>
        <w:t>66.3</w:t>
      </w:r>
      <w:r w:rsidRPr="008864DD">
        <w:rPr>
          <w:rFonts w:ascii="Sylfaen" w:hAnsi="Sylfaen" w:cs="Sylfaen"/>
          <w:sz w:val="22"/>
          <w:szCs w:val="22"/>
          <w:lang w:val="ka-GE"/>
        </w:rPr>
        <w:t>%</w:t>
      </w:r>
      <w:r w:rsidRPr="008864DD">
        <w:rPr>
          <w:rFonts w:ascii="Sylfaen" w:hAnsi="Sylfaen" w:cs="Arial"/>
          <w:sz w:val="22"/>
          <w:szCs w:val="22"/>
          <w:lang w:val="ka-GE"/>
        </w:rPr>
        <w:t>.</w:t>
      </w:r>
    </w:p>
    <w:p w:rsidR="008864DD" w:rsidRPr="008864DD" w:rsidRDefault="008864DD" w:rsidP="008864DD">
      <w:pPr>
        <w:ind w:firstLine="720"/>
        <w:jc w:val="both"/>
        <w:rPr>
          <w:rFonts w:ascii="Sylfaen" w:hAnsi="Sylfaen" w:cs="Arial"/>
          <w:sz w:val="22"/>
          <w:szCs w:val="22"/>
          <w:lang w:val="ka-GE"/>
        </w:rPr>
      </w:pPr>
    </w:p>
    <w:p w:rsidR="008864DD" w:rsidRPr="00FA7500" w:rsidRDefault="008864DD" w:rsidP="008864DD">
      <w:pPr>
        <w:ind w:firstLine="720"/>
        <w:jc w:val="both"/>
        <w:rPr>
          <w:rFonts w:ascii="Sylfaen" w:hAnsi="Sylfaen" w:cs="Arial"/>
          <w:sz w:val="22"/>
          <w:szCs w:val="22"/>
          <w:lang w:val="ka-GE"/>
        </w:rPr>
      </w:pPr>
      <w:r w:rsidRPr="008864DD">
        <w:rPr>
          <w:rFonts w:ascii="Sylfaen" w:hAnsi="Sylfaen" w:cs="Sylfaen"/>
          <w:b/>
          <w:sz w:val="22"/>
          <w:szCs w:val="22"/>
          <w:lang w:val="ka-GE"/>
        </w:rPr>
        <w:t>ფინანსური</w:t>
      </w:r>
      <w:r w:rsidRPr="008864DD">
        <w:rPr>
          <w:rFonts w:ascii="Sylfaen" w:hAnsi="Sylfaen" w:cs="Arial"/>
          <w:b/>
          <w:sz w:val="22"/>
          <w:szCs w:val="22"/>
          <w:lang w:val="ka-GE"/>
        </w:rPr>
        <w:t xml:space="preserve"> </w:t>
      </w:r>
      <w:r w:rsidRPr="008864DD">
        <w:rPr>
          <w:rFonts w:ascii="Sylfaen" w:hAnsi="Sylfaen" w:cs="Sylfaen"/>
          <w:b/>
          <w:sz w:val="22"/>
          <w:szCs w:val="22"/>
          <w:lang w:val="ka-GE"/>
        </w:rPr>
        <w:t>აქტივების</w:t>
      </w:r>
      <w:r w:rsidRPr="008864DD">
        <w:rPr>
          <w:rFonts w:ascii="Sylfaen" w:hAnsi="Sylfaen" w:cs="Arial"/>
          <w:sz w:val="22"/>
          <w:szCs w:val="22"/>
          <w:lang w:val="ka-GE"/>
        </w:rPr>
        <w:t xml:space="preserve"> </w:t>
      </w:r>
      <w:r w:rsidRPr="008864DD">
        <w:rPr>
          <w:rFonts w:ascii="Sylfaen" w:hAnsi="Sylfaen" w:cs="Arial"/>
          <w:sz w:val="22"/>
          <w:szCs w:val="22"/>
        </w:rPr>
        <w:t xml:space="preserve"> </w:t>
      </w:r>
      <w:r w:rsidRPr="008864DD">
        <w:rPr>
          <w:rFonts w:ascii="Sylfaen" w:hAnsi="Sylfaen" w:cs="Sylfaen"/>
          <w:sz w:val="22"/>
          <w:szCs w:val="22"/>
          <w:lang w:val="ka-GE"/>
        </w:rPr>
        <w:t>კლებიდან</w:t>
      </w:r>
      <w:r w:rsidRPr="008864DD">
        <w:rPr>
          <w:rFonts w:ascii="Sylfaen" w:hAnsi="Sylfaen" w:cs="Sylfaen"/>
          <w:sz w:val="22"/>
          <w:szCs w:val="22"/>
        </w:rPr>
        <w:t xml:space="preserve"> </w:t>
      </w:r>
      <w:r w:rsidRPr="008864DD">
        <w:rPr>
          <w:rFonts w:ascii="Sylfaen" w:hAnsi="Sylfaen" w:cs="Sylfaen"/>
          <w:sz w:val="22"/>
          <w:szCs w:val="22"/>
          <w:lang w:val="ka-GE"/>
        </w:rPr>
        <w:t xml:space="preserve"> 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 xml:space="preserve">იქნა </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199 010.8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00E036D3">
        <w:rPr>
          <w:rFonts w:ascii="Sylfaen" w:hAnsi="Sylfaen" w:cs="Sylfaen"/>
          <w:sz w:val="22"/>
          <w:szCs w:val="22"/>
        </w:rPr>
        <w:t xml:space="preserve"> </w:t>
      </w:r>
      <w:r w:rsidRPr="008864DD">
        <w:rPr>
          <w:rFonts w:ascii="Sylfaen" w:hAnsi="Sylfaen" w:cs="Sylfaen"/>
          <w:sz w:val="22"/>
          <w:szCs w:val="22"/>
          <w:lang w:val="ka-GE"/>
        </w:rPr>
        <w:t>6 თვის</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მაჩვენებელის</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130 000.0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Arial"/>
          <w:sz w:val="22"/>
          <w:szCs w:val="22"/>
          <w:lang w:val="en-US"/>
        </w:rPr>
        <w:t>153.1</w:t>
      </w:r>
      <w:r w:rsidRPr="008864DD">
        <w:rPr>
          <w:rFonts w:ascii="Sylfaen" w:hAnsi="Sylfaen" w:cs="Arial"/>
          <w:sz w:val="22"/>
          <w:szCs w:val="22"/>
          <w:lang w:val="ka-GE"/>
        </w:rPr>
        <w:t>%-</w:t>
      </w:r>
      <w:r w:rsidRPr="008864DD">
        <w:rPr>
          <w:rFonts w:ascii="Sylfaen" w:hAnsi="Sylfaen" w:cs="Sylfaen"/>
          <w:sz w:val="22"/>
          <w:szCs w:val="22"/>
          <w:lang w:val="ka-GE"/>
        </w:rPr>
        <w:t xml:space="preserve">ია, ხოლო წლიური საპროგოზო მაჩვენებლის </w:t>
      </w:r>
      <w:r w:rsidRPr="008864DD">
        <w:rPr>
          <w:rFonts w:ascii="Sylfaen" w:hAnsi="Sylfaen" w:cs="Sylfaen"/>
          <w:sz w:val="22"/>
          <w:szCs w:val="22"/>
          <w:lang w:val="en-US"/>
        </w:rPr>
        <w:t>62.2</w:t>
      </w:r>
      <w:r w:rsidRPr="008864DD">
        <w:rPr>
          <w:rFonts w:ascii="Sylfaen" w:hAnsi="Sylfaen" w:cs="Sylfaen"/>
          <w:sz w:val="22"/>
          <w:szCs w:val="22"/>
          <w:lang w:val="ka-GE"/>
        </w:rPr>
        <w:t>%</w:t>
      </w:r>
      <w:r w:rsidRPr="008864DD">
        <w:rPr>
          <w:rFonts w:ascii="Sylfaen" w:hAnsi="Sylfaen" w:cs="Arial"/>
          <w:sz w:val="22"/>
          <w:szCs w:val="22"/>
          <w:lang w:val="ka-GE"/>
        </w:rPr>
        <w:t>.</w:t>
      </w:r>
    </w:p>
    <w:p w:rsidR="00B62734" w:rsidRPr="008864DD" w:rsidRDefault="00B62734" w:rsidP="00F24A5B">
      <w:pPr>
        <w:ind w:firstLine="720"/>
        <w:jc w:val="both"/>
        <w:rPr>
          <w:rFonts w:ascii="Sylfaen" w:hAnsi="Sylfaen" w:cs="Arial"/>
          <w:sz w:val="22"/>
          <w:szCs w:val="22"/>
          <w:highlight w:val="lightGray"/>
          <w:lang w:val="ka-GE"/>
        </w:rPr>
      </w:pPr>
    </w:p>
    <w:p w:rsidR="00B62734" w:rsidRPr="008864DD" w:rsidRDefault="00B62734" w:rsidP="00F24A5B">
      <w:pPr>
        <w:ind w:firstLine="720"/>
        <w:jc w:val="both"/>
        <w:rPr>
          <w:rFonts w:ascii="Sylfaen" w:hAnsi="Sylfaen" w:cs="Arial"/>
          <w:sz w:val="22"/>
          <w:szCs w:val="22"/>
          <w:highlight w:val="yellow"/>
          <w:lang w:val="ka-GE"/>
        </w:rPr>
      </w:pPr>
    </w:p>
    <w:p w:rsidR="001A3018" w:rsidRPr="008864DD" w:rsidRDefault="001A3018" w:rsidP="00F24A5B">
      <w:pPr>
        <w:pStyle w:val="Heading1"/>
        <w:spacing w:before="0"/>
        <w:jc w:val="center"/>
        <w:rPr>
          <w:rFonts w:ascii="Sylfaen" w:hAnsi="Sylfaen"/>
          <w:b/>
          <w:noProof/>
          <w:color w:val="1F4E79" w:themeColor="accent1" w:themeShade="80"/>
          <w:sz w:val="22"/>
          <w:szCs w:val="22"/>
          <w:lang w:val="pt-BR"/>
        </w:rPr>
      </w:pPr>
      <w:r w:rsidRPr="008864DD">
        <w:rPr>
          <w:rFonts w:ascii="Sylfaen" w:hAnsi="Sylfaen"/>
          <w:b/>
          <w:noProof/>
          <w:color w:val="1F4E79" w:themeColor="accent1" w:themeShade="80"/>
          <w:sz w:val="22"/>
          <w:szCs w:val="22"/>
          <w:lang w:val="pt-BR"/>
        </w:rPr>
        <w:t>20</w:t>
      </w:r>
      <w:r w:rsidR="00497DD6" w:rsidRPr="008864DD">
        <w:rPr>
          <w:rFonts w:ascii="Sylfaen" w:hAnsi="Sylfaen"/>
          <w:b/>
          <w:noProof/>
          <w:color w:val="1F4E79" w:themeColor="accent1" w:themeShade="80"/>
          <w:sz w:val="22"/>
          <w:szCs w:val="22"/>
          <w:lang w:val="pt-BR"/>
        </w:rPr>
        <w:t>2</w:t>
      </w:r>
      <w:r w:rsidR="008864DD" w:rsidRPr="008864DD">
        <w:rPr>
          <w:rFonts w:ascii="Sylfaen" w:hAnsi="Sylfaen"/>
          <w:b/>
          <w:noProof/>
          <w:color w:val="1F4E79" w:themeColor="accent1" w:themeShade="80"/>
          <w:sz w:val="22"/>
          <w:szCs w:val="22"/>
          <w:lang w:val="pt-BR"/>
        </w:rPr>
        <w:t>5</w:t>
      </w:r>
      <w:r w:rsidRPr="008864DD">
        <w:rPr>
          <w:rFonts w:ascii="Sylfaen" w:hAnsi="Sylfaen"/>
          <w:b/>
          <w:noProof/>
          <w:color w:val="1F4E79" w:themeColor="accent1" w:themeShade="80"/>
          <w:sz w:val="22"/>
          <w:szCs w:val="22"/>
          <w:lang w:val="pt-BR"/>
        </w:rPr>
        <w:t xml:space="preserve"> წლის საქართველოს სახელმწიფო ბიუჯეტის შესრულების მაჩვენებლები</w:t>
      </w:r>
    </w:p>
    <w:p w:rsidR="006D582E" w:rsidRPr="008864DD" w:rsidRDefault="006D582E" w:rsidP="00F24A5B">
      <w:pPr>
        <w:pStyle w:val="BodyTextIndent2"/>
        <w:tabs>
          <w:tab w:val="num" w:pos="0"/>
        </w:tabs>
        <w:ind w:firstLine="0"/>
        <w:jc w:val="right"/>
        <w:rPr>
          <w:rFonts w:ascii="Sylfaen" w:hAnsi="Sylfaen" w:cs="Sylfaen"/>
          <w:i/>
          <w:sz w:val="18"/>
          <w:szCs w:val="24"/>
          <w:lang w:val="ka-GE"/>
        </w:rPr>
      </w:pPr>
    </w:p>
    <w:p w:rsidR="00B107A5" w:rsidRPr="008864DD" w:rsidRDefault="001A3018" w:rsidP="00B107A5">
      <w:pPr>
        <w:tabs>
          <w:tab w:val="num" w:pos="0"/>
        </w:tabs>
        <w:jc w:val="right"/>
        <w:rPr>
          <w:rFonts w:ascii="Sylfaen" w:hAnsi="Sylfaen" w:cs="Sylfaen"/>
          <w:i/>
          <w:sz w:val="16"/>
          <w:szCs w:val="16"/>
          <w:lang w:val="fr-FR"/>
        </w:rPr>
      </w:pPr>
      <w:r w:rsidRPr="008864DD">
        <w:rPr>
          <w:rFonts w:ascii="Sylfaen" w:hAnsi="Sylfaen" w:cs="Sylfaen"/>
          <w:i/>
          <w:sz w:val="18"/>
          <w:szCs w:val="24"/>
          <w:lang w:val="ka-GE"/>
        </w:rPr>
        <w:t xml:space="preserve">                                                                                                                                                                           </w:t>
      </w:r>
      <w:r w:rsidR="00E63F9F" w:rsidRPr="008864DD">
        <w:rPr>
          <w:rFonts w:ascii="Sylfaen" w:hAnsi="Sylfaen" w:cs="Sylfaen"/>
          <w:i/>
          <w:sz w:val="18"/>
          <w:szCs w:val="24"/>
          <w:lang w:val="ka-GE"/>
        </w:rPr>
        <w:t xml:space="preserve">                 </w:t>
      </w:r>
      <w:r w:rsidRPr="008864DD">
        <w:rPr>
          <w:rFonts w:ascii="Sylfaen" w:hAnsi="Sylfaen" w:cs="Sylfaen"/>
          <w:i/>
          <w:sz w:val="18"/>
          <w:szCs w:val="24"/>
          <w:lang w:val="ka-GE"/>
        </w:rPr>
        <w:t xml:space="preserve"> </w:t>
      </w:r>
      <w:r w:rsidR="00B107A5" w:rsidRPr="008864DD">
        <w:rPr>
          <w:rFonts w:ascii="Sylfaen" w:hAnsi="Sylfaen" w:cs="Sylfaen"/>
          <w:i/>
          <w:sz w:val="16"/>
          <w:szCs w:val="16"/>
          <w:lang w:val="ka-GE"/>
        </w:rPr>
        <w:t>ათასი</w:t>
      </w:r>
      <w:r w:rsidR="00B107A5" w:rsidRPr="008864DD">
        <w:rPr>
          <w:rFonts w:ascii="Sylfaen" w:hAnsi="Sylfaen" w:cs="Arial"/>
          <w:i/>
          <w:sz w:val="16"/>
          <w:szCs w:val="16"/>
          <w:lang w:val="fr-FR"/>
        </w:rPr>
        <w:t xml:space="preserve"> </w:t>
      </w:r>
      <w:r w:rsidR="00B107A5" w:rsidRPr="008864DD">
        <w:rPr>
          <w:rFonts w:ascii="Sylfaen" w:hAnsi="Sylfaen" w:cs="Sylfaen"/>
          <w:i/>
          <w:sz w:val="16"/>
          <w:szCs w:val="16"/>
          <w:lang w:val="fr-FR"/>
        </w:rPr>
        <w:t>ლარი</w:t>
      </w:r>
    </w:p>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28"/>
        <w:gridCol w:w="1395"/>
        <w:gridCol w:w="1378"/>
        <w:gridCol w:w="1056"/>
        <w:gridCol w:w="1063"/>
        <w:gridCol w:w="1306"/>
        <w:gridCol w:w="1287"/>
      </w:tblGrid>
      <w:tr w:rsidR="008864DD" w:rsidRPr="008864DD" w:rsidTr="00C93E9D">
        <w:trPr>
          <w:trHeight w:val="284"/>
          <w:tblHeader/>
        </w:trPr>
        <w:tc>
          <w:tcPr>
            <w:tcW w:w="1800"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დასახელება</w:t>
            </w:r>
          </w:p>
        </w:tc>
        <w:tc>
          <w:tcPr>
            <w:tcW w:w="560"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 xml:space="preserve">2025 წლის დამტკიცებული გეგმა       </w:t>
            </w:r>
          </w:p>
        </w:tc>
        <w:tc>
          <w:tcPr>
            <w:tcW w:w="573"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2025 წლის დაზუსტებული გეგმა 01.07.2025 მდგომარეობით</w:t>
            </w:r>
          </w:p>
        </w:tc>
        <w:tc>
          <w:tcPr>
            <w:tcW w:w="517"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2025 წლის 6 თვის ფაქტი</w:t>
            </w:r>
          </w:p>
        </w:tc>
        <w:tc>
          <w:tcPr>
            <w:tcW w:w="517"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შესრულება %</w:t>
            </w:r>
          </w:p>
        </w:tc>
        <w:tc>
          <w:tcPr>
            <w:tcW w:w="517"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%-ულად წლიურ დამტკიცებულ გეგმასთან</w:t>
            </w:r>
          </w:p>
        </w:tc>
        <w:tc>
          <w:tcPr>
            <w:tcW w:w="517"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%-ულად წლიურ დაზუსტებულ გეგმასთან</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შემოსავლები</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23,434,909.0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23,434,909.0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11,780,875.4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103.8%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50.3%</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გადასახადები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21,885,000.0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21,885,000.0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10,534,455.9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100.5%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გრანტები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199,909.0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199,909.0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128,007.9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133.4%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სხვა შემოსავლები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1,350,000.0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1,350,000.0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1,118,411.6</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145.5%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82.8%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82.8%</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ხარჯები</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21,841,973.8</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21,843,406.0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10,507,924.8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95.5%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შრომის ანაზღაურება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3,034,999.8</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3,024,672.5</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1,392,907.5</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95.0%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45.9%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46.1%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საქონელი და მომსახურება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2,485,313.5</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2,499,039.6</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1,071,633.9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85.7%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43.1%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42.9%</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პროცენტი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1,745,027.0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1,745,027.0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823,046.2</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94.8%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სუბსიდიები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1,021,593.0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1,025,648.9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513,354.6</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93.8%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გრანტები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1,856,471.5</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1,859,391.8</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803,940.0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94.9%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43.3%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43.2%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i/>
                <w:iCs/>
                <w:color w:val="86008A"/>
                <w:sz w:val="16"/>
                <w:szCs w:val="16"/>
                <w:lang w:val="en-US"/>
              </w:rPr>
            </w:pPr>
            <w:r w:rsidRPr="008864DD">
              <w:rPr>
                <w:rFonts w:ascii="Sylfaen" w:hAnsi="Sylfaen" w:cs="Arial"/>
                <w:i/>
                <w:iCs/>
                <w:color w:val="86008A"/>
                <w:sz w:val="16"/>
                <w:szCs w:val="16"/>
                <w:lang w:val="en-US"/>
              </w:rPr>
              <w:t>მათ შორის, კაპიტალური</w:t>
            </w:r>
          </w:p>
        </w:tc>
        <w:tc>
          <w:tcPr>
            <w:tcW w:w="560"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1,439,900.0</w:t>
            </w:r>
          </w:p>
        </w:tc>
        <w:tc>
          <w:tcPr>
            <w:tcW w:w="573"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1,432,000.1</w:t>
            </w:r>
          </w:p>
        </w:tc>
        <w:tc>
          <w:tcPr>
            <w:tcW w:w="517"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549,907.4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96.2%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38.2%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38.4%</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სოციალური უზრუნველყოფა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8,446,261.7</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8,448,349.8</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4,317,050.3</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99.3%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სხვა ხარჯები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3,252,307.2</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3,241,276.4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1,585,992.2</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94.6%</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48.9%</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i/>
                <w:iCs/>
                <w:color w:val="86008A"/>
                <w:sz w:val="16"/>
                <w:szCs w:val="16"/>
                <w:lang w:val="en-US"/>
              </w:rPr>
            </w:pPr>
            <w:r w:rsidRPr="008864DD">
              <w:rPr>
                <w:rFonts w:ascii="Sylfaen" w:hAnsi="Sylfaen" w:cs="Arial"/>
                <w:i/>
                <w:iCs/>
                <w:color w:val="86008A"/>
                <w:sz w:val="16"/>
                <w:szCs w:val="16"/>
                <w:lang w:val="en-US"/>
              </w:rPr>
              <w:t xml:space="preserve">    მათ შორის,  კაპიტალური </w:t>
            </w:r>
          </w:p>
        </w:tc>
        <w:tc>
          <w:tcPr>
            <w:tcW w:w="560"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937,555.0</w:t>
            </w:r>
          </w:p>
        </w:tc>
        <w:tc>
          <w:tcPr>
            <w:tcW w:w="573"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938,812.0</w:t>
            </w:r>
          </w:p>
        </w:tc>
        <w:tc>
          <w:tcPr>
            <w:tcW w:w="517" w:type="pct"/>
            <w:shd w:val="clear" w:color="auto" w:fill="auto"/>
            <w:vAlign w:val="center"/>
            <w:hideMark/>
          </w:tcPr>
          <w:p w:rsidR="008864DD" w:rsidRPr="008864DD" w:rsidRDefault="008864DD" w:rsidP="008864DD">
            <w:pPr>
              <w:jc w:val="center"/>
              <w:rPr>
                <w:rFonts w:ascii="Sylfaen" w:hAnsi="Sylfaen" w:cs="Arial"/>
                <w:i/>
                <w:iCs/>
                <w:color w:val="86008A"/>
                <w:sz w:val="16"/>
                <w:szCs w:val="16"/>
                <w:lang w:val="en-US"/>
              </w:rPr>
            </w:pPr>
            <w:r w:rsidRPr="008864DD">
              <w:rPr>
                <w:rFonts w:ascii="Sylfaen" w:hAnsi="Sylfaen" w:cs="Arial"/>
                <w:i/>
                <w:iCs/>
                <w:color w:val="86008A"/>
                <w:sz w:val="16"/>
                <w:szCs w:val="16"/>
                <w:lang w:val="en-US"/>
              </w:rPr>
              <w:t>480,329.2</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95.5%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საოპერაციო სალდო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1,592,935.2</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1,591,503.0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1,272,950.6</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370.6%</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79.9%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80.0%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არაფინანსური აქტივების ცვლილება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3,958,922.6</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3,867,332.8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1,149,237.6</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73.7%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29.0%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29.7%</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lastRenderedPageBreak/>
              <w:t>ზრდა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4,258,922.6</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4,167,332.8</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1,342,501.4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78.8%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31.5%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32.2%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კლება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193,263.8</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133.3%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64.4%</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მთლიანი სალდო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-2,365,987.4</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-2,275,829.9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123,712.9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-5.4%</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ფინანსური აქტივების ცვლილება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-356,870.4</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-263,832.9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548,759.4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-151.2%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-153.8%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-208.0%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sz w:val="16"/>
                <w:szCs w:val="16"/>
                <w:lang w:val="en-US"/>
              </w:rPr>
            </w:pPr>
            <w:r w:rsidRPr="008864DD">
              <w:rPr>
                <w:rFonts w:ascii="Sylfaen" w:hAnsi="Sylfaen" w:cs="Arial"/>
                <w:sz w:val="16"/>
                <w:szCs w:val="16"/>
                <w:lang w:val="en-US"/>
              </w:rPr>
              <w:t>ზრდა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424,100.0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517,137.5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782,760.8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330.0%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184.6%</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151.4%</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ვალუტა და დეპოზიტები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598,305.4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 </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p>
        </w:tc>
        <w:tc>
          <w:tcPr>
            <w:tcW w:w="517" w:type="pct"/>
            <w:shd w:val="clear" w:color="auto" w:fill="auto"/>
            <w:vAlign w:val="center"/>
            <w:hideMark/>
          </w:tcPr>
          <w:p w:rsidR="008864DD" w:rsidRPr="008864DD" w:rsidRDefault="008864DD" w:rsidP="008864DD">
            <w:pPr>
              <w:jc w:val="center"/>
              <w:rPr>
                <w:sz w:val="16"/>
                <w:szCs w:val="16"/>
                <w:lang w:val="en-US"/>
              </w:rPr>
            </w:pP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სესხები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421,650.0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427,545.6</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97,313.5</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65.9%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23.1%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22.8%</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აქციები და სხვა კაპიტალი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2,450.0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89,591.9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87,141.9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97.3%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3556.8%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97.3%</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sz w:val="16"/>
                <w:szCs w:val="16"/>
                <w:lang w:val="en-US"/>
              </w:rPr>
            </w:pPr>
            <w:r w:rsidRPr="008864DD">
              <w:rPr>
                <w:rFonts w:ascii="Sylfaen" w:hAnsi="Sylfaen" w:cs="Arial"/>
                <w:sz w:val="16"/>
                <w:szCs w:val="16"/>
                <w:lang w:val="en-US"/>
              </w:rPr>
              <w:t>კლება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780,970.4</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780,970.4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234,001.4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39.0%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30.0%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ვალუტა და დეპოზიტები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380,970.4</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380,970.4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 </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0.0%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სესხები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233,194.4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141.3%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58.3%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58.3%</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აქციები და სხვა კაპიტალი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807.0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 </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p>
        </w:tc>
        <w:tc>
          <w:tcPr>
            <w:tcW w:w="517" w:type="pct"/>
            <w:shd w:val="clear" w:color="auto" w:fill="auto"/>
            <w:vAlign w:val="center"/>
            <w:hideMark/>
          </w:tcPr>
          <w:p w:rsidR="008864DD" w:rsidRPr="008864DD" w:rsidRDefault="008864DD" w:rsidP="008864DD">
            <w:pPr>
              <w:jc w:val="center"/>
              <w:rPr>
                <w:sz w:val="16"/>
                <w:szCs w:val="16"/>
                <w:lang w:val="en-US"/>
              </w:rPr>
            </w:pP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ვალდებულებების ცვლილება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2,009,117.0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2,011,997.0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425,046.4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21.2%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21.1%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sz w:val="16"/>
                <w:szCs w:val="16"/>
                <w:lang w:val="en-US"/>
              </w:rPr>
            </w:pPr>
            <w:r w:rsidRPr="008864DD">
              <w:rPr>
                <w:rFonts w:ascii="Sylfaen" w:hAnsi="Sylfaen" w:cs="Arial"/>
                <w:sz w:val="16"/>
                <w:szCs w:val="16"/>
                <w:lang w:val="en-US"/>
              </w:rPr>
              <w:t>ზრდა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3,425,850.0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3,425,850.0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1,132,151.2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72.3%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33.0%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33.0%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sz w:val="16"/>
                <w:szCs w:val="16"/>
                <w:lang w:val="en-US"/>
              </w:rPr>
            </w:pPr>
            <w:r w:rsidRPr="008864DD">
              <w:rPr>
                <w:rFonts w:ascii="Sylfaen" w:hAnsi="Sylfaen" w:cs="Arial"/>
                <w:sz w:val="16"/>
                <w:szCs w:val="16"/>
                <w:lang w:val="en-US"/>
              </w:rPr>
              <w:t>საშინაო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1,600,000.0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1,600,000.0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754,950.9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98.1%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ფასიანი ქაღალდები, გარდა აქციებისა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1,600,000.0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1,600,000.0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754,950.9</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98.1%</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47.2%</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sz w:val="16"/>
                <w:szCs w:val="16"/>
                <w:lang w:val="en-US"/>
              </w:rPr>
            </w:pPr>
            <w:r w:rsidRPr="008864DD">
              <w:rPr>
                <w:rFonts w:ascii="Sylfaen" w:hAnsi="Sylfaen" w:cs="Arial"/>
                <w:sz w:val="16"/>
                <w:szCs w:val="16"/>
                <w:lang w:val="en-US"/>
              </w:rPr>
              <w:t>საგარეო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1,825,850.0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1,825,850.0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377,200.3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47.4%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20.7%</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სესხები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1,825,850.0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1,825,850.0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377,200.3</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47.4%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20.7%</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100" w:firstLine="160"/>
              <w:rPr>
                <w:rFonts w:ascii="Sylfaen" w:hAnsi="Sylfaen" w:cs="Arial"/>
                <w:sz w:val="16"/>
                <w:szCs w:val="16"/>
                <w:lang w:val="en-US"/>
              </w:rPr>
            </w:pPr>
            <w:r w:rsidRPr="008864DD">
              <w:rPr>
                <w:rFonts w:ascii="Sylfaen" w:hAnsi="Sylfaen" w:cs="Arial"/>
                <w:sz w:val="16"/>
                <w:szCs w:val="16"/>
                <w:lang w:val="en-US"/>
              </w:rPr>
              <w:t>კლება</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1,416,733.0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1,413,853.0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707,104.7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99.2%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sz w:val="16"/>
                <w:szCs w:val="16"/>
                <w:lang w:val="en-US"/>
              </w:rPr>
            </w:pPr>
            <w:r w:rsidRPr="008864DD">
              <w:rPr>
                <w:rFonts w:ascii="Sylfaen" w:hAnsi="Sylfaen" w:cs="Arial"/>
                <w:sz w:val="16"/>
                <w:szCs w:val="16"/>
                <w:lang w:val="en-US"/>
              </w:rPr>
              <w:t>საშინაო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42,933.0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40,053.0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22,053.0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51.4%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55.1%</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ფასიანი ქაღალდები, გარდა აქციებისა</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22,000.0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55.0%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55.0%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სესხები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2,933.0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53.0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53.0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1.8%</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100.0%</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200" w:firstLine="320"/>
              <w:rPr>
                <w:rFonts w:ascii="Sylfaen" w:hAnsi="Sylfaen" w:cs="Arial"/>
                <w:sz w:val="16"/>
                <w:szCs w:val="16"/>
                <w:lang w:val="en-US"/>
              </w:rPr>
            </w:pPr>
            <w:r w:rsidRPr="008864DD">
              <w:rPr>
                <w:rFonts w:ascii="Sylfaen" w:hAnsi="Sylfaen" w:cs="Arial"/>
                <w:sz w:val="16"/>
                <w:szCs w:val="16"/>
                <w:lang w:val="en-US"/>
              </w:rPr>
              <w:t>საგარეო</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1,373,800.0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1,373,800.0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685,051.7</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99.2%</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სესხები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1,370,000.0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1,370,000.0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683,515.4</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99.3%</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r>
      <w:tr w:rsidR="008864DD" w:rsidRPr="008864DD" w:rsidTr="00C93E9D">
        <w:trPr>
          <w:trHeight w:val="284"/>
        </w:trPr>
        <w:tc>
          <w:tcPr>
            <w:tcW w:w="1800" w:type="pct"/>
            <w:shd w:val="clear" w:color="auto" w:fill="auto"/>
            <w:vAlign w:val="center"/>
            <w:hideMark/>
          </w:tcPr>
          <w:p w:rsidR="008864DD" w:rsidRPr="008864DD" w:rsidRDefault="008864DD" w:rsidP="008864DD">
            <w:pPr>
              <w:ind w:firstLineChars="300" w:firstLine="480"/>
              <w:rPr>
                <w:rFonts w:ascii="Sylfaen" w:hAnsi="Sylfaen" w:cs="Arial"/>
                <w:color w:val="86008A"/>
                <w:sz w:val="16"/>
                <w:szCs w:val="16"/>
                <w:lang w:val="en-US"/>
              </w:rPr>
            </w:pPr>
            <w:r w:rsidRPr="008864DD">
              <w:rPr>
                <w:rFonts w:ascii="Sylfaen" w:hAnsi="Sylfaen" w:cs="Arial"/>
                <w:color w:val="86008A"/>
                <w:sz w:val="16"/>
                <w:szCs w:val="16"/>
                <w:lang w:val="en-US"/>
              </w:rPr>
              <w:t>სხვა კრედიტორული დავალიანებები</w:t>
            </w:r>
          </w:p>
        </w:tc>
        <w:tc>
          <w:tcPr>
            <w:tcW w:w="560"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3,800.0</w:t>
            </w:r>
          </w:p>
        </w:tc>
        <w:tc>
          <w:tcPr>
            <w:tcW w:w="57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3,800.0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1,536.3</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80.9%</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40.4%</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40.4%</w:t>
            </w:r>
          </w:p>
        </w:tc>
      </w:tr>
      <w:tr w:rsidR="008864DD" w:rsidRPr="008864DD" w:rsidTr="00C93E9D">
        <w:trPr>
          <w:trHeight w:val="284"/>
        </w:trPr>
        <w:tc>
          <w:tcPr>
            <w:tcW w:w="1800"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ბალანსი</w:t>
            </w:r>
          </w:p>
        </w:tc>
        <w:tc>
          <w:tcPr>
            <w:tcW w:w="560"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0.0</w:t>
            </w:r>
          </w:p>
        </w:tc>
        <w:tc>
          <w:tcPr>
            <w:tcW w:w="57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0.0</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 </w:t>
            </w:r>
          </w:p>
        </w:tc>
        <w:tc>
          <w:tcPr>
            <w:tcW w:w="517"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p>
        </w:tc>
        <w:tc>
          <w:tcPr>
            <w:tcW w:w="517" w:type="pct"/>
            <w:shd w:val="clear" w:color="auto" w:fill="auto"/>
            <w:vAlign w:val="center"/>
            <w:hideMark/>
          </w:tcPr>
          <w:p w:rsidR="008864DD" w:rsidRPr="008864DD" w:rsidRDefault="008864DD" w:rsidP="008864DD">
            <w:pPr>
              <w:jc w:val="center"/>
              <w:rPr>
                <w:sz w:val="16"/>
                <w:szCs w:val="16"/>
                <w:lang w:val="en-US"/>
              </w:rPr>
            </w:pPr>
          </w:p>
        </w:tc>
      </w:tr>
    </w:tbl>
    <w:p w:rsidR="008864DD" w:rsidRDefault="008864DD" w:rsidP="00F24A5B">
      <w:pPr>
        <w:pStyle w:val="BodyTextIndent2"/>
        <w:tabs>
          <w:tab w:val="num" w:pos="0"/>
        </w:tabs>
        <w:ind w:right="-187" w:firstLine="0"/>
        <w:jc w:val="left"/>
        <w:rPr>
          <w:rFonts w:ascii="Sylfaen" w:hAnsi="Sylfaen" w:cs="Sylfaen"/>
          <w:i/>
          <w:sz w:val="16"/>
          <w:szCs w:val="16"/>
          <w:highlight w:val="yellow"/>
          <w:lang w:val="ka-GE"/>
        </w:rPr>
      </w:pPr>
    </w:p>
    <w:p w:rsidR="00CE15FA" w:rsidRPr="00C93E9D" w:rsidRDefault="00C93E9D" w:rsidP="00C93E9D">
      <w:pPr>
        <w:rPr>
          <w:rFonts w:ascii="Sylfaen" w:hAnsi="Sylfaen" w:cs="Sylfaen"/>
          <w:b/>
          <w:i/>
          <w:sz w:val="18"/>
          <w:szCs w:val="24"/>
          <w:lang w:val="ka-GE"/>
        </w:rPr>
      </w:pPr>
      <w:r w:rsidRPr="00C93E9D">
        <w:rPr>
          <w:rFonts w:ascii="Sylfaen" w:hAnsi="Sylfaen" w:cs="Sylfaen"/>
          <w:b/>
          <w:i/>
          <w:sz w:val="18"/>
          <w:szCs w:val="24"/>
          <w:lang w:val="ka-GE"/>
        </w:rPr>
        <w:t>2025 წლის სახელმწიფო ბიუჯეტის შემოსულობები და გადასახდელები:</w:t>
      </w:r>
    </w:p>
    <w:p w:rsidR="00B107A5" w:rsidRPr="00C93E9D" w:rsidRDefault="008864DD" w:rsidP="00B107A5">
      <w:pPr>
        <w:tabs>
          <w:tab w:val="num" w:pos="0"/>
        </w:tabs>
        <w:jc w:val="right"/>
        <w:rPr>
          <w:rFonts w:ascii="Sylfaen" w:hAnsi="Sylfaen" w:cs="Sylfaen"/>
          <w:b/>
          <w:i/>
          <w:sz w:val="16"/>
          <w:szCs w:val="16"/>
          <w:lang w:val="fr-FR"/>
        </w:rPr>
      </w:pPr>
      <w:r>
        <w:rPr>
          <w:rFonts w:ascii="Sylfaen" w:hAnsi="Sylfaen" w:cs="Sylfaen"/>
          <w:i/>
          <w:sz w:val="16"/>
          <w:szCs w:val="16"/>
          <w:lang w:val="en-US"/>
        </w:rPr>
        <w:t xml:space="preserve">                                                                                                                                                                                                     </w:t>
      </w:r>
      <w:r w:rsidR="00B107A5">
        <w:rPr>
          <w:rFonts w:ascii="Sylfaen" w:hAnsi="Sylfaen" w:cs="Sylfaen"/>
          <w:i/>
          <w:sz w:val="16"/>
          <w:szCs w:val="16"/>
          <w:lang w:val="en-US"/>
        </w:rPr>
        <w:t xml:space="preserve">              </w:t>
      </w:r>
      <w:r w:rsidR="00B107A5" w:rsidRPr="00C93E9D">
        <w:rPr>
          <w:rFonts w:ascii="Sylfaen" w:hAnsi="Sylfaen" w:cs="Sylfaen"/>
          <w:b/>
          <w:i/>
          <w:sz w:val="16"/>
          <w:szCs w:val="16"/>
          <w:lang w:val="ka-GE"/>
        </w:rPr>
        <w:t>ათასი</w:t>
      </w:r>
      <w:r w:rsidR="00B107A5" w:rsidRPr="00C93E9D">
        <w:rPr>
          <w:rFonts w:ascii="Sylfaen" w:hAnsi="Sylfaen" w:cs="Arial"/>
          <w:b/>
          <w:i/>
          <w:sz w:val="16"/>
          <w:szCs w:val="16"/>
          <w:lang w:val="fr-FR"/>
        </w:rPr>
        <w:t xml:space="preserve"> </w:t>
      </w:r>
      <w:r w:rsidR="00B107A5" w:rsidRPr="00C93E9D">
        <w:rPr>
          <w:rFonts w:ascii="Sylfaen" w:hAnsi="Sylfaen" w:cs="Sylfaen"/>
          <w:b/>
          <w:i/>
          <w:sz w:val="16"/>
          <w:szCs w:val="16"/>
          <w:lang w:val="fr-FR"/>
        </w:rPr>
        <w:t>ლარი</w:t>
      </w: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28"/>
        <w:gridCol w:w="1395"/>
        <w:gridCol w:w="1378"/>
        <w:gridCol w:w="1056"/>
        <w:gridCol w:w="1063"/>
        <w:gridCol w:w="1306"/>
        <w:gridCol w:w="1287"/>
      </w:tblGrid>
      <w:tr w:rsidR="008864DD" w:rsidRPr="008864DD" w:rsidTr="00B107A5">
        <w:trPr>
          <w:trHeight w:val="284"/>
          <w:tblHeader/>
        </w:trPr>
        <w:tc>
          <w:tcPr>
            <w:tcW w:w="1225"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დასახელება</w:t>
            </w:r>
          </w:p>
        </w:tc>
        <w:tc>
          <w:tcPr>
            <w:tcW w:w="704"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 xml:space="preserve">2025 წლის დამტკიცებული გეგმა       </w:t>
            </w:r>
          </w:p>
        </w:tc>
        <w:tc>
          <w:tcPr>
            <w:tcW w:w="695"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2025 წლის დაზუსტებული გეგმა 01.07.2025 მდგომარეობით</w:t>
            </w:r>
          </w:p>
        </w:tc>
        <w:tc>
          <w:tcPr>
            <w:tcW w:w="533"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2025 წლის 6 თვის ფაქტი</w:t>
            </w:r>
          </w:p>
        </w:tc>
        <w:tc>
          <w:tcPr>
            <w:tcW w:w="536"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შესრულება %</w:t>
            </w:r>
          </w:p>
        </w:tc>
        <w:tc>
          <w:tcPr>
            <w:tcW w:w="659"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%-ულად წლიურ დამტკიცებულ გეგმასთან</w:t>
            </w:r>
          </w:p>
        </w:tc>
        <w:tc>
          <w:tcPr>
            <w:tcW w:w="649" w:type="pct"/>
            <w:shd w:val="clear" w:color="auto" w:fill="auto"/>
            <w:vAlign w:val="center"/>
            <w:hideMark/>
          </w:tcPr>
          <w:p w:rsidR="008864DD" w:rsidRPr="008864DD" w:rsidRDefault="008864DD" w:rsidP="008864DD">
            <w:pPr>
              <w:jc w:val="center"/>
              <w:rPr>
                <w:rFonts w:ascii="Sylfaen" w:hAnsi="Sylfaen" w:cs="Arial"/>
                <w:b/>
                <w:bCs/>
                <w:sz w:val="16"/>
                <w:szCs w:val="16"/>
                <w:lang w:val="en-US"/>
              </w:rPr>
            </w:pPr>
            <w:r w:rsidRPr="008864DD">
              <w:rPr>
                <w:rFonts w:ascii="Sylfaen" w:hAnsi="Sylfaen" w:cs="Arial"/>
                <w:b/>
                <w:bCs/>
                <w:sz w:val="16"/>
                <w:szCs w:val="16"/>
                <w:lang w:val="en-US"/>
              </w:rPr>
              <w:t>%-ულად წლიურ დაზუსტებულ გეგმასთან</w:t>
            </w:r>
          </w:p>
        </w:tc>
      </w:tr>
      <w:tr w:rsidR="008864DD" w:rsidRPr="008864DD" w:rsidTr="00B107A5">
        <w:trPr>
          <w:trHeight w:val="284"/>
        </w:trPr>
        <w:tc>
          <w:tcPr>
            <w:tcW w:w="1225"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შემოსულობები</w:t>
            </w:r>
          </w:p>
        </w:tc>
        <w:tc>
          <w:tcPr>
            <w:tcW w:w="704"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27,560,759.0</w:t>
            </w:r>
          </w:p>
        </w:tc>
        <w:tc>
          <w:tcPr>
            <w:tcW w:w="695"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27,560,759.0</w:t>
            </w:r>
          </w:p>
        </w:tc>
        <w:tc>
          <w:tcPr>
            <w:tcW w:w="53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13,340,291.7</w:t>
            </w:r>
          </w:p>
        </w:tc>
        <w:tc>
          <w:tcPr>
            <w:tcW w:w="536"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100.9%</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48.4%</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48.4%</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შემოსავლები</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23,434,909.0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23,434,909.0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11,780,875.4</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103.8%</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50.3%</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50.3%</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არაფინანსური აქტივების კლება</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300,000.0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300,000.0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193,263.8</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133.3%</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64.4%</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64.4%</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ფინანსური აქტივების კლება (ნაშთის გამოკლებით)</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400,000.0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234,001.4</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141.8%</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58.5%</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58.5%</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ვალდებულებების ზრდა</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3,425,850.0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3,425,850.0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1,132,151.2</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72.3%</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33.0%</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33.0%</w:t>
            </w:r>
          </w:p>
        </w:tc>
      </w:tr>
      <w:tr w:rsidR="008864DD" w:rsidRPr="008864DD" w:rsidTr="00B107A5">
        <w:trPr>
          <w:trHeight w:val="284"/>
        </w:trPr>
        <w:tc>
          <w:tcPr>
            <w:tcW w:w="1225"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გადასახდელები</w:t>
            </w:r>
          </w:p>
        </w:tc>
        <w:tc>
          <w:tcPr>
            <w:tcW w:w="704"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27,941,729.4</w:t>
            </w:r>
          </w:p>
        </w:tc>
        <w:tc>
          <w:tcPr>
            <w:tcW w:w="695"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27,941,729.4</w:t>
            </w:r>
          </w:p>
        </w:tc>
        <w:tc>
          <w:tcPr>
            <w:tcW w:w="53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12,741,986.3</w:t>
            </w:r>
          </w:p>
        </w:tc>
        <w:tc>
          <w:tcPr>
            <w:tcW w:w="536"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93.3%</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45.6%</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45.6%</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ხარჯები</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21,841,973.8</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21,843,406.0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10,507,924.8</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95.5%</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48.1%</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არაფინანსური აქტივების ზრდა</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4,258,922.6</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4,167,332.8</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1,342,501.4</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78.8%</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31.5%</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32.2%</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lastRenderedPageBreak/>
              <w:t>ფინანსური აქტივების ზრდა (ნაშთის გამოკლებით)</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424,100.0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517,137.5</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184,455.4</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77.8%</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43.5%</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35.7%</w:t>
            </w:r>
          </w:p>
        </w:tc>
      </w:tr>
      <w:tr w:rsidR="008864DD" w:rsidRPr="008864DD" w:rsidTr="00B107A5">
        <w:trPr>
          <w:trHeight w:val="284"/>
        </w:trPr>
        <w:tc>
          <w:tcPr>
            <w:tcW w:w="1225" w:type="pct"/>
            <w:shd w:val="clear" w:color="auto" w:fill="auto"/>
            <w:vAlign w:val="center"/>
            <w:hideMark/>
          </w:tcPr>
          <w:p w:rsidR="008864DD" w:rsidRPr="008864DD" w:rsidRDefault="008864DD" w:rsidP="008864DD">
            <w:pPr>
              <w:ind w:firstLineChars="100" w:firstLine="160"/>
              <w:rPr>
                <w:rFonts w:ascii="Sylfaen" w:hAnsi="Sylfaen" w:cs="Arial"/>
                <w:color w:val="86008A"/>
                <w:sz w:val="16"/>
                <w:szCs w:val="16"/>
                <w:lang w:val="en-US"/>
              </w:rPr>
            </w:pPr>
            <w:r w:rsidRPr="008864DD">
              <w:rPr>
                <w:rFonts w:ascii="Sylfaen" w:hAnsi="Sylfaen" w:cs="Arial"/>
                <w:color w:val="86008A"/>
                <w:sz w:val="16"/>
                <w:szCs w:val="16"/>
                <w:lang w:val="en-US"/>
              </w:rPr>
              <w:t>ვალდებულებების კლება</w:t>
            </w:r>
          </w:p>
        </w:tc>
        <w:tc>
          <w:tcPr>
            <w:tcW w:w="704"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1,416,733.0</w:t>
            </w:r>
          </w:p>
        </w:tc>
        <w:tc>
          <w:tcPr>
            <w:tcW w:w="695"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1,413,853.0</w:t>
            </w:r>
          </w:p>
        </w:tc>
        <w:tc>
          <w:tcPr>
            <w:tcW w:w="533"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707,104.7</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r w:rsidRPr="008864DD">
              <w:rPr>
                <w:rFonts w:ascii="Sylfaen" w:hAnsi="Sylfaen" w:cs="Arial"/>
                <w:color w:val="86008A"/>
                <w:sz w:val="16"/>
                <w:szCs w:val="16"/>
                <w:lang w:val="en-US"/>
              </w:rPr>
              <w:t>99.2%</w:t>
            </w:r>
          </w:p>
        </w:tc>
        <w:tc>
          <w:tcPr>
            <w:tcW w:w="65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49.9%</w:t>
            </w:r>
          </w:p>
        </w:tc>
        <w:tc>
          <w:tcPr>
            <w:tcW w:w="649"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50.0%</w:t>
            </w:r>
          </w:p>
        </w:tc>
      </w:tr>
      <w:tr w:rsidR="008864DD" w:rsidRPr="008864DD" w:rsidTr="00B107A5">
        <w:trPr>
          <w:trHeight w:val="284"/>
        </w:trPr>
        <w:tc>
          <w:tcPr>
            <w:tcW w:w="1225" w:type="pct"/>
            <w:shd w:val="clear" w:color="auto" w:fill="auto"/>
            <w:vAlign w:val="center"/>
            <w:hideMark/>
          </w:tcPr>
          <w:p w:rsidR="008864DD" w:rsidRPr="008864DD" w:rsidRDefault="008864DD" w:rsidP="008864DD">
            <w:pPr>
              <w:rPr>
                <w:rFonts w:ascii="Sylfaen" w:hAnsi="Sylfaen" w:cs="Arial"/>
                <w:sz w:val="16"/>
                <w:szCs w:val="16"/>
                <w:lang w:val="en-US"/>
              </w:rPr>
            </w:pPr>
            <w:r w:rsidRPr="008864DD">
              <w:rPr>
                <w:rFonts w:ascii="Sylfaen" w:hAnsi="Sylfaen" w:cs="Arial"/>
                <w:sz w:val="16"/>
                <w:szCs w:val="16"/>
                <w:lang w:val="en-US"/>
              </w:rPr>
              <w:t>ნაშთის ცვლილება</w:t>
            </w:r>
          </w:p>
        </w:tc>
        <w:tc>
          <w:tcPr>
            <w:tcW w:w="704"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-380,970.4</w:t>
            </w:r>
          </w:p>
        </w:tc>
        <w:tc>
          <w:tcPr>
            <w:tcW w:w="695"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-380,970.4</w:t>
            </w:r>
          </w:p>
        </w:tc>
        <w:tc>
          <w:tcPr>
            <w:tcW w:w="533" w:type="pct"/>
            <w:shd w:val="clear" w:color="auto" w:fill="auto"/>
            <w:vAlign w:val="center"/>
            <w:hideMark/>
          </w:tcPr>
          <w:p w:rsidR="008864DD" w:rsidRPr="008864DD" w:rsidRDefault="008864DD" w:rsidP="008864DD">
            <w:pPr>
              <w:jc w:val="center"/>
              <w:rPr>
                <w:rFonts w:ascii="Sylfaen" w:hAnsi="Sylfaen" w:cs="Arial"/>
                <w:sz w:val="16"/>
                <w:szCs w:val="16"/>
                <w:lang w:val="en-US"/>
              </w:rPr>
            </w:pPr>
            <w:r w:rsidRPr="008864DD">
              <w:rPr>
                <w:rFonts w:ascii="Sylfaen" w:hAnsi="Sylfaen" w:cs="Arial"/>
                <w:sz w:val="16"/>
                <w:szCs w:val="16"/>
                <w:lang w:val="en-US"/>
              </w:rPr>
              <w:t>598,305.4</w:t>
            </w:r>
          </w:p>
        </w:tc>
        <w:tc>
          <w:tcPr>
            <w:tcW w:w="536"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p>
        </w:tc>
        <w:tc>
          <w:tcPr>
            <w:tcW w:w="659" w:type="pct"/>
            <w:shd w:val="clear" w:color="auto" w:fill="auto"/>
            <w:vAlign w:val="center"/>
            <w:hideMark/>
          </w:tcPr>
          <w:p w:rsidR="008864DD" w:rsidRPr="008864DD" w:rsidRDefault="008864DD" w:rsidP="008864DD">
            <w:pPr>
              <w:jc w:val="center"/>
              <w:rPr>
                <w:rFonts w:ascii="Sylfaen" w:hAnsi="Sylfaen" w:cs="Arial"/>
                <w:color w:val="86008A"/>
                <w:sz w:val="16"/>
                <w:szCs w:val="16"/>
                <w:lang w:val="en-US"/>
              </w:rPr>
            </w:pPr>
          </w:p>
        </w:tc>
        <w:tc>
          <w:tcPr>
            <w:tcW w:w="649" w:type="pct"/>
            <w:shd w:val="clear" w:color="auto" w:fill="auto"/>
            <w:vAlign w:val="center"/>
            <w:hideMark/>
          </w:tcPr>
          <w:p w:rsidR="008864DD" w:rsidRPr="008864DD" w:rsidRDefault="008864DD" w:rsidP="008864DD">
            <w:pPr>
              <w:jc w:val="center"/>
              <w:rPr>
                <w:sz w:val="16"/>
                <w:szCs w:val="16"/>
                <w:lang w:val="en-US"/>
              </w:rPr>
            </w:pPr>
          </w:p>
        </w:tc>
      </w:tr>
    </w:tbl>
    <w:p w:rsidR="008864DD" w:rsidRDefault="008864DD" w:rsidP="00F24A5B">
      <w:pPr>
        <w:ind w:right="-187"/>
        <w:jc w:val="right"/>
        <w:rPr>
          <w:rFonts w:ascii="Sylfaen" w:hAnsi="Sylfaen" w:cs="Sylfaen"/>
          <w:i/>
          <w:sz w:val="16"/>
          <w:szCs w:val="16"/>
          <w:highlight w:val="yellow"/>
          <w:lang w:val="ka-GE"/>
        </w:rPr>
      </w:pPr>
    </w:p>
    <w:p w:rsidR="008864DD" w:rsidRDefault="008864DD" w:rsidP="00F24A5B">
      <w:pPr>
        <w:ind w:right="-187"/>
        <w:jc w:val="right"/>
        <w:rPr>
          <w:rFonts w:ascii="Sylfaen" w:hAnsi="Sylfaen" w:cs="Sylfaen"/>
          <w:i/>
          <w:sz w:val="16"/>
          <w:szCs w:val="16"/>
          <w:highlight w:val="yellow"/>
          <w:lang w:val="ka-GE"/>
        </w:rPr>
      </w:pPr>
    </w:p>
    <w:p w:rsidR="008864DD" w:rsidRPr="008864DD" w:rsidRDefault="008864DD" w:rsidP="008864DD">
      <w:pPr>
        <w:tabs>
          <w:tab w:val="num" w:pos="0"/>
        </w:tabs>
        <w:jc w:val="both"/>
        <w:rPr>
          <w:rFonts w:ascii="Sylfaen" w:hAnsi="Sylfaen" w:cs="Sylfaen"/>
          <w:i/>
          <w:sz w:val="22"/>
          <w:szCs w:val="22"/>
          <w:lang w:val="en-US"/>
        </w:rPr>
      </w:pPr>
      <w:r>
        <w:rPr>
          <w:rFonts w:ascii="Sylfaen" w:hAnsi="Sylfaen" w:cs="Arial"/>
          <w:sz w:val="22"/>
          <w:szCs w:val="22"/>
          <w:lang w:val="ka-GE"/>
        </w:rPr>
        <w:tab/>
      </w:r>
      <w:r w:rsidRPr="008864DD">
        <w:rPr>
          <w:rFonts w:ascii="Sylfaen" w:hAnsi="Sylfaen" w:cs="Arial"/>
          <w:sz w:val="22"/>
          <w:szCs w:val="22"/>
          <w:lang w:val="ka-GE"/>
        </w:rPr>
        <w:t>202</w:t>
      </w:r>
      <w:r w:rsidRPr="008864DD">
        <w:rPr>
          <w:rFonts w:ascii="Sylfaen" w:hAnsi="Sylfaen" w:cs="Arial"/>
          <w:sz w:val="22"/>
          <w:szCs w:val="22"/>
          <w:lang w:val="en-US"/>
        </w:rPr>
        <w:t>5</w:t>
      </w:r>
      <w:r w:rsidRPr="008864DD">
        <w:rPr>
          <w:rFonts w:ascii="Sylfaen" w:hAnsi="Sylfaen" w:cs="Arial"/>
          <w:sz w:val="22"/>
          <w:szCs w:val="22"/>
          <w:lang w:val="ka-GE"/>
        </w:rPr>
        <w:t xml:space="preserve"> </w:t>
      </w:r>
      <w:r w:rsidRPr="008864DD">
        <w:rPr>
          <w:rFonts w:ascii="Sylfaen" w:hAnsi="Sylfaen" w:cs="Sylfaen"/>
          <w:sz w:val="22"/>
          <w:szCs w:val="22"/>
          <w:lang w:val="ka-GE"/>
        </w:rPr>
        <w:t>წლის სახელმწიფო</w:t>
      </w:r>
      <w:r w:rsidRPr="008864DD">
        <w:rPr>
          <w:rFonts w:ascii="Sylfaen" w:hAnsi="Sylfaen" w:cs="Arial"/>
          <w:sz w:val="22"/>
          <w:szCs w:val="22"/>
          <w:lang w:val="ka-GE"/>
        </w:rPr>
        <w:t xml:space="preserve"> </w:t>
      </w:r>
      <w:r w:rsidRPr="008864DD">
        <w:rPr>
          <w:rFonts w:ascii="Sylfaen" w:hAnsi="Sylfaen" w:cs="Sylfaen"/>
          <w:sz w:val="22"/>
          <w:szCs w:val="22"/>
          <w:lang w:val="ka-GE"/>
        </w:rPr>
        <w:t>ბიუჯეტის</w:t>
      </w:r>
      <w:r w:rsidRPr="008864DD">
        <w:rPr>
          <w:rFonts w:ascii="Sylfaen" w:hAnsi="Sylfaen" w:cs="Arial"/>
          <w:sz w:val="22"/>
          <w:szCs w:val="22"/>
          <w:lang w:val="ka-GE"/>
        </w:rPr>
        <w:t xml:space="preserve"> </w:t>
      </w:r>
      <w:r w:rsidRPr="008864DD">
        <w:rPr>
          <w:rFonts w:ascii="Sylfaen" w:hAnsi="Sylfaen" w:cs="Sylfaen"/>
          <w:sz w:val="22"/>
          <w:szCs w:val="22"/>
          <w:lang w:val="ka-GE"/>
        </w:rPr>
        <w:t>შემოსავლების 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Pr>
          <w:rFonts w:ascii="Sylfaen" w:hAnsi="Sylfaen" w:cs="Arial"/>
          <w:sz w:val="22"/>
          <w:szCs w:val="22"/>
          <w:lang w:val="en-US"/>
        </w:rPr>
        <w:t xml:space="preserve">             </w:t>
      </w:r>
      <w:r w:rsidRPr="008864DD">
        <w:rPr>
          <w:rFonts w:ascii="Sylfaen" w:hAnsi="Sylfaen" w:cs="Arial"/>
          <w:sz w:val="22"/>
          <w:szCs w:val="22"/>
          <w:lang w:val="en-US"/>
        </w:rPr>
        <w:t xml:space="preserve">23 434 909.0 </w:t>
      </w:r>
      <w:r w:rsidRPr="008864DD">
        <w:rPr>
          <w:rFonts w:ascii="Sylfaen" w:hAnsi="Sylfaen" w:cs="Arial"/>
          <w:sz w:val="22"/>
          <w:szCs w:val="22"/>
          <w:lang w:val="ka-GE"/>
        </w:rPr>
        <w:t xml:space="preserve">ათასი ლარით, საანგარიშო პერიოდში მობილიზებულ 11 780 875.4  ათასი ლარი, ანუ წლიური საპროგნოზო მაჩვენებლის </w:t>
      </w:r>
      <w:r w:rsidRPr="008864DD">
        <w:rPr>
          <w:rFonts w:ascii="Sylfaen" w:hAnsi="Sylfaen" w:cs="Arial"/>
          <w:sz w:val="22"/>
          <w:szCs w:val="22"/>
          <w:lang w:val="en-US"/>
        </w:rPr>
        <w:t>50.3</w:t>
      </w:r>
      <w:r w:rsidRPr="008864DD">
        <w:rPr>
          <w:rFonts w:ascii="Sylfaen" w:hAnsi="Sylfaen" w:cs="Arial"/>
          <w:sz w:val="22"/>
          <w:szCs w:val="22"/>
          <w:lang w:val="ka-GE"/>
        </w:rPr>
        <w:t xml:space="preserve">%, ხოლო 6 თვის საპროგნოზო მაჩვენებლის </w:t>
      </w:r>
      <w:r w:rsidRPr="008864DD">
        <w:rPr>
          <w:rFonts w:ascii="Sylfaen" w:hAnsi="Sylfaen" w:cs="Arial"/>
          <w:sz w:val="22"/>
          <w:szCs w:val="22"/>
          <w:lang w:val="en-US"/>
        </w:rPr>
        <w:t>103.8</w:t>
      </w:r>
      <w:r w:rsidRPr="008864DD">
        <w:rPr>
          <w:rFonts w:ascii="Sylfaen" w:hAnsi="Sylfaen" w:cs="Arial"/>
          <w:sz w:val="22"/>
          <w:szCs w:val="22"/>
          <w:lang w:val="ka-GE"/>
        </w:rPr>
        <w:t>%.</w:t>
      </w:r>
      <w:r w:rsidRPr="008864DD">
        <w:rPr>
          <w:rFonts w:ascii="Sylfaen" w:hAnsi="Sylfaen" w:cs="Sylfaen"/>
          <w:i/>
          <w:sz w:val="22"/>
          <w:szCs w:val="22"/>
          <w:lang w:val="en-US"/>
        </w:rPr>
        <w:t xml:space="preserve">                                                                                                                     </w:t>
      </w:r>
    </w:p>
    <w:p w:rsidR="008864DD" w:rsidRPr="008864DD" w:rsidRDefault="008864DD" w:rsidP="008864DD">
      <w:pPr>
        <w:tabs>
          <w:tab w:val="num" w:pos="0"/>
        </w:tabs>
        <w:rPr>
          <w:rFonts w:ascii="Sylfaen" w:hAnsi="Sylfaen" w:cs="Sylfaen"/>
          <w:i/>
          <w:sz w:val="16"/>
          <w:szCs w:val="16"/>
          <w:lang w:val="ka-GE"/>
        </w:rPr>
      </w:pPr>
    </w:p>
    <w:p w:rsidR="008864DD" w:rsidRPr="008864DD" w:rsidRDefault="008864DD" w:rsidP="008864DD">
      <w:pPr>
        <w:tabs>
          <w:tab w:val="num" w:pos="0"/>
        </w:tabs>
        <w:jc w:val="right"/>
        <w:rPr>
          <w:rFonts w:ascii="Sylfaen" w:hAnsi="Sylfaen" w:cs="Sylfaen"/>
          <w:i/>
          <w:sz w:val="16"/>
          <w:szCs w:val="16"/>
          <w:lang w:val="fr-FR"/>
        </w:rPr>
      </w:pPr>
      <w:r w:rsidRPr="008864DD">
        <w:rPr>
          <w:rFonts w:ascii="Sylfaen" w:hAnsi="Sylfaen" w:cs="Sylfaen"/>
          <w:i/>
          <w:sz w:val="16"/>
          <w:szCs w:val="16"/>
          <w:lang w:val="ka-GE"/>
        </w:rPr>
        <w:t>ათასი</w:t>
      </w:r>
      <w:r w:rsidRPr="008864DD">
        <w:rPr>
          <w:rFonts w:ascii="Sylfaen" w:hAnsi="Sylfaen" w:cs="Arial"/>
          <w:i/>
          <w:sz w:val="16"/>
          <w:szCs w:val="16"/>
          <w:lang w:val="fr-FR"/>
        </w:rPr>
        <w:t xml:space="preserve"> </w:t>
      </w:r>
      <w:r w:rsidRPr="008864DD">
        <w:rPr>
          <w:rFonts w:ascii="Sylfaen" w:hAnsi="Sylfaen" w:cs="Sylfaen"/>
          <w:i/>
          <w:sz w:val="16"/>
          <w:szCs w:val="16"/>
          <w:lang w:val="fr-FR"/>
        </w:rPr>
        <w:t>ლარი</w:t>
      </w:r>
    </w:p>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365"/>
        <w:gridCol w:w="1859"/>
        <w:gridCol w:w="2018"/>
        <w:gridCol w:w="1671"/>
      </w:tblGrid>
      <w:tr w:rsidR="008864DD" w:rsidRPr="008864DD" w:rsidTr="008864DD">
        <w:trPr>
          <w:trHeight w:val="516"/>
          <w:tblHeader/>
        </w:trPr>
        <w:tc>
          <w:tcPr>
            <w:tcW w:w="2201" w:type="pct"/>
            <w:shd w:val="clear" w:color="auto" w:fill="auto"/>
            <w:vAlign w:val="center"/>
            <w:hideMark/>
          </w:tcPr>
          <w:p w:rsidR="008864DD" w:rsidRPr="008864DD" w:rsidRDefault="008864DD" w:rsidP="008864DD">
            <w:pPr>
              <w:jc w:val="center"/>
              <w:rPr>
                <w:rFonts w:ascii="Sylfaen" w:hAnsi="Sylfaen" w:cs="Arial"/>
                <w:b/>
                <w:bCs/>
                <w:lang w:val="en-US"/>
              </w:rPr>
            </w:pPr>
            <w:r w:rsidRPr="008864DD">
              <w:rPr>
                <w:rFonts w:ascii="Sylfaen" w:hAnsi="Sylfaen" w:cs="Arial"/>
                <w:b/>
                <w:bCs/>
                <w:lang w:val="en-US"/>
              </w:rPr>
              <w:t>დასახელება</w:t>
            </w:r>
          </w:p>
        </w:tc>
        <w:tc>
          <w:tcPr>
            <w:tcW w:w="937" w:type="pct"/>
            <w:shd w:val="clear" w:color="auto" w:fill="auto"/>
            <w:vAlign w:val="center"/>
            <w:hideMark/>
          </w:tcPr>
          <w:p w:rsidR="008864DD" w:rsidRPr="008864DD" w:rsidRDefault="008864DD" w:rsidP="008864DD">
            <w:pPr>
              <w:jc w:val="center"/>
              <w:rPr>
                <w:rFonts w:ascii="Sylfaen" w:hAnsi="Sylfaen" w:cs="Arial"/>
                <w:b/>
                <w:bCs/>
                <w:lang w:val="en-US"/>
              </w:rPr>
            </w:pPr>
            <w:r w:rsidRPr="008864DD">
              <w:rPr>
                <w:rFonts w:ascii="Sylfaen" w:hAnsi="Sylfaen" w:cs="Arial"/>
                <w:b/>
                <w:bCs/>
                <w:lang w:val="en-US"/>
              </w:rPr>
              <w:t>202</w:t>
            </w:r>
            <w:r w:rsidRPr="008864DD">
              <w:rPr>
                <w:rFonts w:ascii="Sylfaen" w:hAnsi="Sylfaen" w:cs="Arial"/>
                <w:b/>
                <w:bCs/>
                <w:lang w:val="ka-GE"/>
              </w:rPr>
              <w:t>5</w:t>
            </w:r>
            <w:r w:rsidRPr="008864DD">
              <w:rPr>
                <w:rFonts w:ascii="Sylfaen" w:hAnsi="Sylfaen" w:cs="Arial"/>
                <w:b/>
                <w:bCs/>
                <w:lang w:val="en-US"/>
              </w:rPr>
              <w:t xml:space="preserve"> წლის გეგმა </w:t>
            </w:r>
          </w:p>
        </w:tc>
        <w:tc>
          <w:tcPr>
            <w:tcW w:w="1018" w:type="pct"/>
            <w:shd w:val="clear" w:color="auto" w:fill="auto"/>
            <w:vAlign w:val="center"/>
            <w:hideMark/>
          </w:tcPr>
          <w:p w:rsidR="008864DD" w:rsidRPr="008864DD" w:rsidRDefault="008864DD" w:rsidP="008864DD">
            <w:pPr>
              <w:jc w:val="center"/>
              <w:rPr>
                <w:rFonts w:ascii="Sylfaen" w:hAnsi="Sylfaen" w:cs="Arial"/>
                <w:b/>
                <w:bCs/>
                <w:lang w:val="en-US"/>
              </w:rPr>
            </w:pPr>
            <w:r w:rsidRPr="008864DD">
              <w:rPr>
                <w:rFonts w:ascii="Sylfaen" w:hAnsi="Sylfaen" w:cs="Arial"/>
                <w:b/>
                <w:bCs/>
                <w:lang w:val="en-US"/>
              </w:rPr>
              <w:t xml:space="preserve"> 6 თვის ფაქტი</w:t>
            </w:r>
          </w:p>
        </w:tc>
        <w:tc>
          <w:tcPr>
            <w:tcW w:w="843" w:type="pct"/>
            <w:shd w:val="clear" w:color="auto" w:fill="auto"/>
            <w:vAlign w:val="center"/>
            <w:hideMark/>
          </w:tcPr>
          <w:p w:rsidR="008864DD" w:rsidRPr="008864DD" w:rsidRDefault="008864DD" w:rsidP="008864DD">
            <w:pPr>
              <w:jc w:val="center"/>
              <w:rPr>
                <w:rFonts w:ascii="Sylfaen" w:hAnsi="Sylfaen" w:cs="Arial"/>
                <w:b/>
                <w:bCs/>
                <w:lang w:val="en-US"/>
              </w:rPr>
            </w:pPr>
            <w:r w:rsidRPr="008864DD">
              <w:rPr>
                <w:rFonts w:ascii="Sylfaen" w:hAnsi="Sylfaen" w:cs="Arial"/>
                <w:b/>
                <w:bCs/>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rPr>
                <w:rFonts w:ascii="Sylfaen" w:hAnsi="Sylfaen" w:cs="Arial"/>
                <w:b/>
                <w:bCs/>
                <w:lang w:val="en-US"/>
              </w:rPr>
            </w:pPr>
            <w:r w:rsidRPr="008864DD">
              <w:rPr>
                <w:rFonts w:ascii="Sylfaen" w:hAnsi="Sylfaen" w:cs="Arial"/>
                <w:b/>
                <w:bCs/>
                <w:lang w:val="en-US"/>
              </w:rPr>
              <w:t>შემოსავლები</w:t>
            </w:r>
          </w:p>
        </w:tc>
        <w:tc>
          <w:tcPr>
            <w:tcW w:w="937" w:type="pct"/>
            <w:shd w:val="clear" w:color="auto" w:fill="auto"/>
            <w:hideMark/>
          </w:tcPr>
          <w:p w:rsidR="008864DD" w:rsidRPr="008864DD" w:rsidRDefault="008864DD" w:rsidP="008864DD">
            <w:pPr>
              <w:jc w:val="center"/>
              <w:rPr>
                <w:rFonts w:ascii="Sylfaen" w:hAnsi="Sylfaen" w:cs="Calibri"/>
                <w:b/>
                <w:lang w:val="en-US"/>
              </w:rPr>
            </w:pPr>
            <w:r w:rsidRPr="008864DD">
              <w:rPr>
                <w:rFonts w:ascii="Sylfaen" w:hAnsi="Sylfaen" w:cs="Calibri"/>
                <w:b/>
                <w:lang w:val="en-US"/>
              </w:rPr>
              <w:t>23 434 909,0</w:t>
            </w:r>
          </w:p>
        </w:tc>
        <w:tc>
          <w:tcPr>
            <w:tcW w:w="1018" w:type="pct"/>
            <w:shd w:val="clear" w:color="auto" w:fill="auto"/>
            <w:hideMark/>
          </w:tcPr>
          <w:p w:rsidR="008864DD" w:rsidRPr="008864DD" w:rsidRDefault="008864DD" w:rsidP="008864DD">
            <w:pPr>
              <w:jc w:val="center"/>
              <w:rPr>
                <w:rFonts w:ascii="Sylfaen" w:hAnsi="Sylfaen" w:cs="Calibri"/>
                <w:b/>
                <w:lang w:val="en-US"/>
              </w:rPr>
            </w:pPr>
            <w:r w:rsidRPr="008864DD">
              <w:rPr>
                <w:rFonts w:ascii="Sylfaen" w:hAnsi="Sylfaen" w:cs="Calibri"/>
                <w:b/>
                <w:lang w:val="en-US"/>
              </w:rPr>
              <w:t>11 780 875,4</w:t>
            </w:r>
          </w:p>
        </w:tc>
        <w:tc>
          <w:tcPr>
            <w:tcW w:w="843" w:type="pct"/>
            <w:shd w:val="clear" w:color="auto" w:fill="auto"/>
            <w:hideMark/>
          </w:tcPr>
          <w:p w:rsidR="008864DD" w:rsidRPr="008864DD" w:rsidRDefault="008864DD" w:rsidP="008864DD">
            <w:pPr>
              <w:jc w:val="center"/>
              <w:rPr>
                <w:rFonts w:ascii="Sylfaen" w:hAnsi="Sylfaen" w:cs="Arial"/>
                <w:b/>
                <w:bCs/>
                <w:lang w:val="ka-GE"/>
              </w:rPr>
            </w:pPr>
            <w:r w:rsidRPr="008864DD">
              <w:rPr>
                <w:rFonts w:ascii="Sylfaen" w:hAnsi="Sylfaen" w:cs="Arial"/>
                <w:b/>
                <w:bCs/>
                <w:lang w:val="ka-GE"/>
              </w:rPr>
              <w:t>50.3%</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1"/>
              <w:rPr>
                <w:rFonts w:ascii="Sylfaen" w:hAnsi="Sylfaen" w:cs="Arial"/>
                <w:b/>
                <w:bCs/>
                <w:sz w:val="18"/>
                <w:szCs w:val="18"/>
                <w:lang w:val="en-US"/>
              </w:rPr>
            </w:pPr>
            <w:r w:rsidRPr="008864DD">
              <w:rPr>
                <w:rFonts w:ascii="Sylfaen" w:hAnsi="Sylfaen" w:cs="Arial"/>
                <w:b/>
                <w:bCs/>
                <w:sz w:val="18"/>
                <w:szCs w:val="18"/>
                <w:lang w:val="en-US"/>
              </w:rPr>
              <w:t>გადასახადები</w:t>
            </w:r>
          </w:p>
        </w:tc>
        <w:tc>
          <w:tcPr>
            <w:tcW w:w="937"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21 885 000,0</w:t>
            </w:r>
          </w:p>
        </w:tc>
        <w:tc>
          <w:tcPr>
            <w:tcW w:w="1018"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10 534 455,9</w:t>
            </w:r>
          </w:p>
        </w:tc>
        <w:tc>
          <w:tcPr>
            <w:tcW w:w="843" w:type="pct"/>
            <w:shd w:val="clear" w:color="auto" w:fill="auto"/>
            <w:hideMark/>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48.1%</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საშემოსავლო გადასახადი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7 369 000,0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3 711 231,5</w:t>
            </w:r>
          </w:p>
        </w:tc>
        <w:tc>
          <w:tcPr>
            <w:tcW w:w="843" w:type="pct"/>
            <w:shd w:val="clear" w:color="auto" w:fill="auto"/>
            <w:hideMark/>
          </w:tcPr>
          <w:p w:rsidR="008864DD" w:rsidRPr="008864DD" w:rsidRDefault="008864DD" w:rsidP="008864DD">
            <w:pPr>
              <w:jc w:val="center"/>
              <w:rPr>
                <w:rFonts w:ascii="Sylfaen" w:hAnsi="Sylfaen" w:cs="Arial"/>
                <w:bCs/>
                <w:sz w:val="18"/>
                <w:szCs w:val="18"/>
                <w:lang w:val="en-US"/>
              </w:rPr>
            </w:pPr>
            <w:r w:rsidRPr="008864DD">
              <w:rPr>
                <w:rFonts w:ascii="Sylfaen" w:hAnsi="Sylfaen" w:cs="Arial"/>
                <w:bCs/>
                <w:sz w:val="18"/>
                <w:szCs w:val="18"/>
                <w:lang w:val="ka-GE"/>
              </w:rPr>
              <w:t>50.4</w:t>
            </w:r>
            <w:r w:rsidRPr="008864DD">
              <w:rPr>
                <w:rFonts w:ascii="Sylfaen" w:hAnsi="Sylfaen" w:cs="Arial"/>
                <w:bCs/>
                <w:sz w:val="18"/>
                <w:szCs w:val="18"/>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მოგების გადასახადი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3 070 000,0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1 448 142,4</w:t>
            </w:r>
          </w:p>
        </w:tc>
        <w:tc>
          <w:tcPr>
            <w:tcW w:w="843" w:type="pct"/>
            <w:shd w:val="clear" w:color="auto" w:fill="auto"/>
            <w:hideMark/>
          </w:tcPr>
          <w:p w:rsidR="008864DD" w:rsidRPr="008864DD" w:rsidRDefault="008864DD" w:rsidP="008864DD">
            <w:pPr>
              <w:jc w:val="center"/>
              <w:rPr>
                <w:rFonts w:ascii="Sylfaen" w:hAnsi="Sylfaen" w:cs="Arial"/>
                <w:bCs/>
                <w:sz w:val="18"/>
                <w:szCs w:val="18"/>
                <w:lang w:val="en-US"/>
              </w:rPr>
            </w:pPr>
            <w:r w:rsidRPr="008864DD">
              <w:rPr>
                <w:rFonts w:ascii="Sylfaen" w:hAnsi="Sylfaen" w:cs="Arial"/>
                <w:bCs/>
                <w:sz w:val="18"/>
                <w:szCs w:val="18"/>
                <w:lang w:val="ka-GE"/>
              </w:rPr>
              <w:t>47.2</w:t>
            </w:r>
            <w:r w:rsidRPr="008864DD">
              <w:rPr>
                <w:rFonts w:ascii="Sylfaen" w:hAnsi="Sylfaen" w:cs="Arial"/>
                <w:bCs/>
                <w:sz w:val="18"/>
                <w:szCs w:val="18"/>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დამატებული ღირებულების გადასახადი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8 136 000,0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3 767 826,8</w:t>
            </w:r>
          </w:p>
        </w:tc>
        <w:tc>
          <w:tcPr>
            <w:tcW w:w="843" w:type="pct"/>
            <w:shd w:val="clear" w:color="auto" w:fill="auto"/>
            <w:hideMark/>
          </w:tcPr>
          <w:p w:rsidR="008864DD" w:rsidRPr="008864DD" w:rsidRDefault="008864DD" w:rsidP="008864DD">
            <w:pPr>
              <w:jc w:val="center"/>
              <w:rPr>
                <w:rFonts w:ascii="Sylfaen" w:hAnsi="Sylfaen" w:cs="Arial"/>
                <w:bCs/>
                <w:sz w:val="18"/>
                <w:szCs w:val="18"/>
                <w:lang w:val="en-US"/>
              </w:rPr>
            </w:pPr>
            <w:r w:rsidRPr="008864DD">
              <w:rPr>
                <w:rFonts w:ascii="Sylfaen" w:hAnsi="Sylfaen" w:cs="Arial"/>
                <w:bCs/>
                <w:sz w:val="18"/>
                <w:szCs w:val="18"/>
                <w:lang w:val="ka-GE"/>
              </w:rPr>
              <w:t>46.3</w:t>
            </w:r>
            <w:r w:rsidRPr="008864DD">
              <w:rPr>
                <w:rFonts w:ascii="Sylfaen" w:hAnsi="Sylfaen" w:cs="Arial"/>
                <w:bCs/>
                <w:sz w:val="18"/>
                <w:szCs w:val="18"/>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აქციზი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2 650 000,0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1 177 008,8</w:t>
            </w:r>
          </w:p>
        </w:tc>
        <w:tc>
          <w:tcPr>
            <w:tcW w:w="843" w:type="pct"/>
            <w:shd w:val="clear" w:color="auto" w:fill="auto"/>
            <w:hideMark/>
          </w:tcPr>
          <w:p w:rsidR="008864DD" w:rsidRPr="008864DD" w:rsidRDefault="008864DD" w:rsidP="008864DD">
            <w:pPr>
              <w:jc w:val="center"/>
              <w:rPr>
                <w:rFonts w:ascii="Sylfaen" w:hAnsi="Sylfaen" w:cs="Arial"/>
                <w:bCs/>
                <w:sz w:val="18"/>
                <w:szCs w:val="18"/>
                <w:lang w:val="en-US"/>
              </w:rPr>
            </w:pPr>
            <w:r w:rsidRPr="008864DD">
              <w:rPr>
                <w:rFonts w:ascii="Sylfaen" w:hAnsi="Sylfaen" w:cs="Arial"/>
                <w:bCs/>
                <w:sz w:val="18"/>
                <w:szCs w:val="18"/>
                <w:lang w:val="ka-GE"/>
              </w:rPr>
              <w:t>44.4</w:t>
            </w:r>
            <w:r w:rsidRPr="008864DD">
              <w:rPr>
                <w:rFonts w:ascii="Sylfaen" w:hAnsi="Sylfaen" w:cs="Arial"/>
                <w:bCs/>
                <w:sz w:val="18"/>
                <w:szCs w:val="18"/>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იმპორტის გადასახადი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150 000,0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68 829,6</w:t>
            </w:r>
          </w:p>
        </w:tc>
        <w:tc>
          <w:tcPr>
            <w:tcW w:w="843" w:type="pct"/>
            <w:shd w:val="clear" w:color="auto" w:fill="auto"/>
            <w:hideMark/>
          </w:tcPr>
          <w:p w:rsidR="008864DD" w:rsidRPr="008864DD" w:rsidRDefault="008864DD" w:rsidP="008864DD">
            <w:pPr>
              <w:jc w:val="center"/>
              <w:rPr>
                <w:rFonts w:ascii="Sylfaen" w:hAnsi="Sylfaen" w:cs="Arial"/>
                <w:bCs/>
                <w:sz w:val="18"/>
                <w:szCs w:val="18"/>
                <w:lang w:val="en-US"/>
              </w:rPr>
            </w:pPr>
            <w:r w:rsidRPr="008864DD">
              <w:rPr>
                <w:rFonts w:ascii="Sylfaen" w:hAnsi="Sylfaen" w:cs="Arial"/>
                <w:bCs/>
                <w:sz w:val="18"/>
                <w:szCs w:val="18"/>
                <w:lang w:val="ka-GE"/>
              </w:rPr>
              <w:t>45.9</w:t>
            </w:r>
            <w:r w:rsidRPr="008864DD">
              <w:rPr>
                <w:rFonts w:ascii="Sylfaen" w:hAnsi="Sylfaen" w:cs="Arial"/>
                <w:bCs/>
                <w:sz w:val="18"/>
                <w:szCs w:val="18"/>
                <w:lang w:val="en-US"/>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0"/>
              <w:rPr>
                <w:rFonts w:ascii="Sylfaen" w:hAnsi="Sylfaen" w:cs="Arial"/>
                <w:sz w:val="18"/>
                <w:szCs w:val="18"/>
                <w:lang w:val="en-US"/>
              </w:rPr>
            </w:pPr>
            <w:r w:rsidRPr="008864DD">
              <w:rPr>
                <w:rFonts w:ascii="Sylfaen" w:hAnsi="Sylfaen" w:cs="Arial"/>
                <w:sz w:val="18"/>
                <w:szCs w:val="18"/>
                <w:lang w:val="en-US"/>
              </w:rPr>
              <w:t xml:space="preserve">   სხვა გადასახადი</w:t>
            </w:r>
          </w:p>
        </w:tc>
        <w:tc>
          <w:tcPr>
            <w:tcW w:w="937"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510 000,0</w:t>
            </w:r>
          </w:p>
        </w:tc>
        <w:tc>
          <w:tcPr>
            <w:tcW w:w="1018" w:type="pct"/>
            <w:shd w:val="clear" w:color="auto" w:fill="auto"/>
            <w:hideMark/>
          </w:tcPr>
          <w:p w:rsidR="008864DD" w:rsidRPr="008864DD" w:rsidRDefault="008864DD" w:rsidP="008864DD">
            <w:pPr>
              <w:jc w:val="center"/>
              <w:rPr>
                <w:rFonts w:ascii="Sylfaen" w:hAnsi="Sylfaen" w:cs="Calibri"/>
                <w:sz w:val="18"/>
                <w:szCs w:val="18"/>
                <w:lang w:val="en-US"/>
              </w:rPr>
            </w:pPr>
            <w:r w:rsidRPr="008864DD">
              <w:rPr>
                <w:rFonts w:ascii="Sylfaen" w:hAnsi="Sylfaen" w:cs="Calibri"/>
                <w:sz w:val="18"/>
                <w:szCs w:val="18"/>
                <w:lang w:val="en-US"/>
              </w:rPr>
              <w:t>361 416,8</w:t>
            </w:r>
          </w:p>
        </w:tc>
        <w:tc>
          <w:tcPr>
            <w:tcW w:w="843" w:type="pct"/>
            <w:shd w:val="clear" w:color="auto" w:fill="auto"/>
            <w:vAlign w:val="center"/>
            <w:hideMark/>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en-US"/>
              </w:rPr>
              <w:t>70.9</w:t>
            </w:r>
            <w:r w:rsidRPr="008864DD">
              <w:rPr>
                <w:rFonts w:ascii="Sylfaen" w:hAnsi="Sylfaen" w:cs="Arial"/>
                <w:bCs/>
                <w:sz w:val="18"/>
                <w:szCs w:val="18"/>
                <w:lang w:val="ka-GE"/>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1"/>
              <w:rPr>
                <w:rFonts w:ascii="Sylfaen" w:hAnsi="Sylfaen" w:cs="Arial"/>
                <w:b/>
                <w:bCs/>
                <w:sz w:val="18"/>
                <w:szCs w:val="18"/>
                <w:lang w:val="en-US"/>
              </w:rPr>
            </w:pPr>
            <w:r w:rsidRPr="008864DD">
              <w:rPr>
                <w:rFonts w:ascii="Sylfaen" w:hAnsi="Sylfaen" w:cs="Arial"/>
                <w:b/>
                <w:bCs/>
                <w:sz w:val="18"/>
                <w:szCs w:val="18"/>
                <w:lang w:val="en-US"/>
              </w:rPr>
              <w:t>გრანტები</w:t>
            </w:r>
          </w:p>
        </w:tc>
        <w:tc>
          <w:tcPr>
            <w:tcW w:w="937"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199 909,0</w:t>
            </w:r>
          </w:p>
        </w:tc>
        <w:tc>
          <w:tcPr>
            <w:tcW w:w="1018"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128 007,9</w:t>
            </w:r>
          </w:p>
        </w:tc>
        <w:tc>
          <w:tcPr>
            <w:tcW w:w="843" w:type="pct"/>
            <w:shd w:val="clear" w:color="auto" w:fill="auto"/>
            <w:vAlign w:val="center"/>
            <w:hideMark/>
          </w:tcPr>
          <w:p w:rsidR="008864DD" w:rsidRPr="008864DD" w:rsidRDefault="008864DD" w:rsidP="008864DD">
            <w:pPr>
              <w:jc w:val="center"/>
              <w:rPr>
                <w:rFonts w:ascii="Sylfaen" w:hAnsi="Sylfaen" w:cs="Arial"/>
                <w:b/>
                <w:bCs/>
                <w:sz w:val="18"/>
                <w:szCs w:val="18"/>
              </w:rPr>
            </w:pPr>
            <w:r w:rsidRPr="008864DD">
              <w:rPr>
                <w:rFonts w:ascii="Sylfaen" w:hAnsi="Sylfaen" w:cs="Arial"/>
                <w:b/>
                <w:bCs/>
                <w:sz w:val="18"/>
                <w:szCs w:val="18"/>
                <w:lang w:val="en-US"/>
              </w:rPr>
              <w:t>64.0</w:t>
            </w:r>
            <w:r w:rsidRPr="008864DD">
              <w:rPr>
                <w:rFonts w:ascii="Sylfaen" w:hAnsi="Sylfaen" w:cs="Arial"/>
                <w:b/>
                <w:bCs/>
                <w:sz w:val="18"/>
                <w:szCs w:val="18"/>
              </w:rPr>
              <w:t>%</w:t>
            </w:r>
          </w:p>
        </w:tc>
      </w:tr>
      <w:tr w:rsidR="008864DD" w:rsidRPr="008864DD" w:rsidTr="008864DD">
        <w:trPr>
          <w:trHeight w:val="113"/>
        </w:trPr>
        <w:tc>
          <w:tcPr>
            <w:tcW w:w="2201" w:type="pct"/>
            <w:shd w:val="clear" w:color="auto" w:fill="auto"/>
            <w:vAlign w:val="center"/>
            <w:hideMark/>
          </w:tcPr>
          <w:p w:rsidR="008864DD" w:rsidRPr="008864DD" w:rsidRDefault="008864DD" w:rsidP="008864DD">
            <w:pPr>
              <w:ind w:firstLineChars="100" w:firstLine="181"/>
              <w:rPr>
                <w:rFonts w:ascii="Sylfaen" w:hAnsi="Sylfaen" w:cs="Arial"/>
                <w:b/>
                <w:bCs/>
                <w:sz w:val="18"/>
                <w:szCs w:val="18"/>
                <w:lang w:val="en-US"/>
              </w:rPr>
            </w:pPr>
            <w:r w:rsidRPr="008864DD">
              <w:rPr>
                <w:rFonts w:ascii="Sylfaen" w:hAnsi="Sylfaen" w:cs="Arial"/>
                <w:b/>
                <w:bCs/>
                <w:sz w:val="18"/>
                <w:szCs w:val="18"/>
                <w:lang w:val="en-US"/>
              </w:rPr>
              <w:t>სხვა შემოსავლები</w:t>
            </w:r>
          </w:p>
        </w:tc>
        <w:tc>
          <w:tcPr>
            <w:tcW w:w="937"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1 350 000,0</w:t>
            </w:r>
          </w:p>
        </w:tc>
        <w:tc>
          <w:tcPr>
            <w:tcW w:w="1018" w:type="pct"/>
            <w:shd w:val="clear" w:color="auto" w:fill="auto"/>
            <w:hideMark/>
          </w:tcPr>
          <w:p w:rsidR="008864DD" w:rsidRPr="008864DD" w:rsidRDefault="008864DD" w:rsidP="008864DD">
            <w:pPr>
              <w:jc w:val="center"/>
              <w:rPr>
                <w:rFonts w:ascii="Sylfaen" w:hAnsi="Sylfaen" w:cs="Calibri"/>
                <w:b/>
                <w:sz w:val="18"/>
                <w:szCs w:val="18"/>
                <w:lang w:val="en-US"/>
              </w:rPr>
            </w:pPr>
            <w:r w:rsidRPr="008864DD">
              <w:rPr>
                <w:rFonts w:ascii="Sylfaen" w:hAnsi="Sylfaen" w:cs="Calibri"/>
                <w:b/>
                <w:sz w:val="18"/>
                <w:szCs w:val="18"/>
                <w:lang w:val="en-US"/>
              </w:rPr>
              <w:t>1 118 411,6</w:t>
            </w:r>
          </w:p>
        </w:tc>
        <w:tc>
          <w:tcPr>
            <w:tcW w:w="843" w:type="pct"/>
            <w:shd w:val="clear" w:color="auto" w:fill="auto"/>
            <w:vAlign w:val="center"/>
            <w:hideMark/>
          </w:tcPr>
          <w:p w:rsidR="008864DD" w:rsidRPr="008864DD" w:rsidRDefault="008864DD" w:rsidP="008864DD">
            <w:pPr>
              <w:jc w:val="center"/>
              <w:rPr>
                <w:rFonts w:ascii="Sylfaen" w:hAnsi="Sylfaen" w:cs="Arial"/>
                <w:b/>
                <w:bCs/>
                <w:sz w:val="18"/>
                <w:szCs w:val="18"/>
              </w:rPr>
            </w:pPr>
            <w:r w:rsidRPr="008864DD">
              <w:rPr>
                <w:rFonts w:ascii="Sylfaen" w:hAnsi="Sylfaen" w:cs="Arial"/>
                <w:b/>
                <w:bCs/>
                <w:sz w:val="18"/>
                <w:szCs w:val="18"/>
                <w:lang w:val="en-US"/>
              </w:rPr>
              <w:t>82.8</w:t>
            </w:r>
            <w:r w:rsidRPr="008864DD">
              <w:rPr>
                <w:rFonts w:ascii="Sylfaen" w:hAnsi="Sylfaen" w:cs="Arial"/>
                <w:b/>
                <w:bCs/>
                <w:sz w:val="18"/>
                <w:szCs w:val="18"/>
              </w:rPr>
              <w:t>%</w:t>
            </w:r>
          </w:p>
        </w:tc>
      </w:tr>
    </w:tbl>
    <w:p w:rsidR="008864DD" w:rsidRPr="008864DD" w:rsidRDefault="008864DD" w:rsidP="008864DD">
      <w:pPr>
        <w:tabs>
          <w:tab w:val="num" w:pos="0"/>
        </w:tabs>
        <w:jc w:val="both"/>
        <w:rPr>
          <w:rFonts w:ascii="Sylfaen" w:hAnsi="Sylfaen" w:cs="Sylfaen"/>
          <w:b/>
          <w:sz w:val="22"/>
          <w:szCs w:val="22"/>
          <w:lang w:val="ka-GE"/>
        </w:rPr>
      </w:pPr>
    </w:p>
    <w:p w:rsidR="008864DD" w:rsidRPr="008864DD" w:rsidRDefault="008864DD" w:rsidP="008864DD">
      <w:pPr>
        <w:tabs>
          <w:tab w:val="num" w:pos="0"/>
        </w:tabs>
        <w:jc w:val="both"/>
        <w:rPr>
          <w:rFonts w:ascii="Sylfaen" w:hAnsi="Sylfaen" w:cs="Arial"/>
          <w:sz w:val="22"/>
          <w:szCs w:val="22"/>
          <w:lang w:val="en-US"/>
        </w:rPr>
      </w:pPr>
      <w:r w:rsidRPr="008864DD">
        <w:rPr>
          <w:rFonts w:ascii="Sylfaen" w:hAnsi="Sylfaen" w:cs="Sylfaen"/>
          <w:b/>
          <w:sz w:val="22"/>
          <w:szCs w:val="22"/>
          <w:lang w:val="ka-GE"/>
        </w:rPr>
        <w:tab/>
        <w:t>გადასახადების</w:t>
      </w:r>
      <w:r w:rsidRPr="008864DD">
        <w:rPr>
          <w:rFonts w:ascii="Sylfaen" w:hAnsi="Sylfaen" w:cs="Sylfaen"/>
          <w:b/>
          <w:sz w:val="22"/>
          <w:szCs w:val="22"/>
          <w:lang w:val="en-US"/>
        </w:rPr>
        <w:t xml:space="preserve"> </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sidRPr="008864DD">
        <w:rPr>
          <w:rFonts w:ascii="Sylfaen" w:hAnsi="Sylfaen" w:cs="Arial"/>
          <w:sz w:val="22"/>
          <w:szCs w:val="22"/>
          <w:lang w:val="en-US"/>
        </w:rPr>
        <w:t>21 885 000.0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ლარით</w:t>
      </w:r>
      <w:r w:rsidRPr="008864DD">
        <w:rPr>
          <w:rFonts w:ascii="Sylfaen" w:hAnsi="Sylfaen" w:cs="Arial"/>
          <w:sz w:val="22"/>
          <w:szCs w:val="22"/>
          <w:lang w:val="ka-GE"/>
        </w:rPr>
        <w:t xml:space="preserve">, </w:t>
      </w:r>
      <w:r w:rsidRPr="008864DD">
        <w:rPr>
          <w:rFonts w:ascii="Sylfaen" w:hAnsi="Sylfaen" w:cs="Sylfaen"/>
          <w:sz w:val="22"/>
          <w:szCs w:val="22"/>
          <w:lang w:val="ka-GE"/>
        </w:rPr>
        <w:t>საანგარიშო</w:t>
      </w:r>
      <w:r w:rsidRPr="008864DD">
        <w:rPr>
          <w:rFonts w:ascii="Sylfaen" w:hAnsi="Sylfaen" w:cs="Arial"/>
          <w:sz w:val="22"/>
          <w:szCs w:val="22"/>
          <w:lang w:val="ka-GE"/>
        </w:rPr>
        <w:t xml:space="preserve"> </w:t>
      </w:r>
      <w:r w:rsidRPr="008864DD">
        <w:rPr>
          <w:rFonts w:ascii="Sylfaen" w:hAnsi="Sylfaen" w:cs="Sylfaen"/>
          <w:sz w:val="22"/>
          <w:szCs w:val="22"/>
          <w:lang w:val="ka-GE"/>
        </w:rPr>
        <w:t>პერიოდში</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10 534 455.9</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48.1</w:t>
      </w:r>
      <w:r w:rsidRPr="008864DD">
        <w:rPr>
          <w:rFonts w:ascii="Sylfaen" w:hAnsi="Sylfaen" w:cs="Arial"/>
          <w:sz w:val="22"/>
          <w:szCs w:val="22"/>
          <w:lang w:val="ka-GE"/>
        </w:rPr>
        <w:t xml:space="preserve">%, ხოლო 6 თვის საპროგნოზო მაჩვენებლის  </w:t>
      </w:r>
      <w:r w:rsidRPr="008864DD">
        <w:rPr>
          <w:rFonts w:ascii="Sylfaen" w:hAnsi="Sylfaen" w:cs="Arial"/>
          <w:sz w:val="22"/>
          <w:szCs w:val="22"/>
          <w:lang w:val="en-US"/>
        </w:rPr>
        <w:t>100.5</w:t>
      </w:r>
      <w:r w:rsidRPr="008864DD">
        <w:rPr>
          <w:rFonts w:ascii="Sylfaen" w:hAnsi="Sylfaen" w:cs="Arial"/>
          <w:sz w:val="22"/>
          <w:szCs w:val="22"/>
          <w:lang w:val="ka-GE"/>
        </w:rPr>
        <w:t>%.</w:t>
      </w:r>
    </w:p>
    <w:p w:rsidR="008864DD" w:rsidRPr="008864DD" w:rsidRDefault="008864DD" w:rsidP="008864DD">
      <w:pPr>
        <w:tabs>
          <w:tab w:val="num" w:pos="0"/>
        </w:tabs>
        <w:jc w:val="both"/>
        <w:rPr>
          <w:rFonts w:ascii="Sylfaen" w:hAnsi="Sylfaen" w:cs="Arial"/>
          <w:sz w:val="22"/>
          <w:szCs w:val="22"/>
          <w:lang w:val="ka-GE"/>
        </w:rPr>
      </w:pPr>
      <w:r w:rsidRPr="008864DD">
        <w:rPr>
          <w:rFonts w:ascii="Sylfaen" w:hAnsi="Sylfaen" w:cs="Sylfaen"/>
          <w:sz w:val="22"/>
          <w:szCs w:val="22"/>
          <w:lang w:val="ka-GE"/>
        </w:rPr>
        <w:tab/>
        <w:t>სახელმწიფო</w:t>
      </w:r>
      <w:r w:rsidRPr="008864DD">
        <w:rPr>
          <w:rFonts w:ascii="Sylfaen" w:hAnsi="Sylfaen" w:cs="Arial"/>
          <w:sz w:val="22"/>
          <w:szCs w:val="22"/>
          <w:lang w:val="ka-GE"/>
        </w:rPr>
        <w:t xml:space="preserve"> </w:t>
      </w:r>
      <w:r w:rsidRPr="008864DD">
        <w:rPr>
          <w:rFonts w:ascii="Sylfaen" w:hAnsi="Sylfaen" w:cs="Sylfaen"/>
          <w:sz w:val="22"/>
          <w:szCs w:val="22"/>
          <w:lang w:val="ka-GE"/>
        </w:rPr>
        <w:t>ბიუჯეტში</w:t>
      </w:r>
      <w:r w:rsidRPr="008864DD">
        <w:rPr>
          <w:rFonts w:ascii="Sylfaen" w:hAnsi="Sylfaen" w:cs="Arial"/>
          <w:sz w:val="22"/>
          <w:szCs w:val="22"/>
          <w:lang w:val="ka-GE"/>
        </w:rPr>
        <w:t xml:space="preserve"> </w:t>
      </w:r>
      <w:r w:rsidRPr="008864DD">
        <w:rPr>
          <w:rFonts w:ascii="Sylfaen" w:hAnsi="Sylfaen" w:cs="Sylfaen"/>
          <w:sz w:val="22"/>
          <w:szCs w:val="22"/>
          <w:lang w:val="ka-GE"/>
        </w:rPr>
        <w:t>გადასახადების მობილიზაციის</w:t>
      </w:r>
      <w:r w:rsidRPr="008864DD">
        <w:rPr>
          <w:rFonts w:ascii="Sylfaen" w:hAnsi="Sylfaen" w:cs="Arial"/>
          <w:sz w:val="22"/>
          <w:szCs w:val="22"/>
          <w:lang w:val="ka-GE"/>
        </w:rPr>
        <w:t xml:space="preserve"> </w:t>
      </w:r>
      <w:r w:rsidRPr="008864DD">
        <w:rPr>
          <w:rFonts w:ascii="Sylfaen" w:hAnsi="Sylfaen" w:cs="Sylfaen"/>
          <w:sz w:val="22"/>
          <w:szCs w:val="22"/>
          <w:lang w:val="ka-GE"/>
        </w:rPr>
        <w:t>მდგომარეობა</w:t>
      </w:r>
      <w:r w:rsidRPr="008864DD">
        <w:rPr>
          <w:rFonts w:ascii="Sylfaen" w:hAnsi="Sylfaen" w:cs="Arial"/>
          <w:sz w:val="22"/>
          <w:szCs w:val="22"/>
          <w:lang w:val="ka-GE"/>
        </w:rPr>
        <w:t xml:space="preserve"> </w:t>
      </w:r>
      <w:r w:rsidRPr="008864DD">
        <w:rPr>
          <w:rFonts w:ascii="Sylfaen" w:hAnsi="Sylfaen" w:cs="Sylfaen"/>
          <w:sz w:val="22"/>
          <w:szCs w:val="22"/>
          <w:lang w:val="ka-GE"/>
        </w:rPr>
        <w:t>ცალკეული სახეების</w:t>
      </w:r>
      <w:r w:rsidRPr="008864DD">
        <w:rPr>
          <w:rFonts w:ascii="Sylfaen" w:hAnsi="Sylfaen" w:cs="Arial"/>
          <w:sz w:val="22"/>
          <w:szCs w:val="22"/>
          <w:lang w:val="ka-GE"/>
        </w:rPr>
        <w:t xml:space="preserve"> </w:t>
      </w:r>
      <w:r w:rsidRPr="008864DD">
        <w:rPr>
          <w:rFonts w:ascii="Sylfaen" w:hAnsi="Sylfaen" w:cs="Sylfaen"/>
          <w:sz w:val="22"/>
          <w:szCs w:val="22"/>
          <w:lang w:val="ka-GE"/>
        </w:rPr>
        <w:t>მიხედვით</w:t>
      </w:r>
      <w:r w:rsidRPr="008864DD">
        <w:rPr>
          <w:rFonts w:ascii="Sylfaen" w:hAnsi="Sylfaen" w:cs="Arial"/>
          <w:sz w:val="22"/>
          <w:szCs w:val="22"/>
          <w:lang w:val="ka-GE"/>
        </w:rPr>
        <w:t xml:space="preserve">  </w:t>
      </w:r>
      <w:r w:rsidRPr="008864DD">
        <w:rPr>
          <w:rFonts w:ascii="Sylfaen" w:hAnsi="Sylfaen" w:cs="Sylfaen"/>
          <w:sz w:val="22"/>
          <w:szCs w:val="22"/>
          <w:lang w:val="ka-GE"/>
        </w:rPr>
        <w:t>შემდეგია</w:t>
      </w:r>
      <w:r w:rsidRPr="008864DD">
        <w:rPr>
          <w:rFonts w:ascii="Sylfaen" w:hAnsi="Sylfaen" w:cs="Arial"/>
          <w:sz w:val="22"/>
          <w:szCs w:val="22"/>
          <w:lang w:val="ka-GE"/>
        </w:rPr>
        <w:t>:</w:t>
      </w:r>
    </w:p>
    <w:p w:rsidR="008864DD" w:rsidRPr="008864DD" w:rsidRDefault="008864DD" w:rsidP="008864DD">
      <w:pPr>
        <w:numPr>
          <w:ilvl w:val="0"/>
          <w:numId w:val="1"/>
        </w:numPr>
        <w:tabs>
          <w:tab w:val="left" w:pos="709"/>
        </w:tabs>
        <w:ind w:left="709" w:firstLine="0"/>
        <w:jc w:val="both"/>
        <w:rPr>
          <w:rFonts w:ascii="Sylfaen" w:hAnsi="Sylfaen" w:cs="Sylfaen"/>
          <w:sz w:val="22"/>
          <w:szCs w:val="22"/>
          <w:lang w:val="ka-GE"/>
        </w:rPr>
      </w:pPr>
      <w:r w:rsidRPr="008864DD">
        <w:rPr>
          <w:rFonts w:ascii="Sylfaen" w:hAnsi="Sylfaen" w:cs="Sylfaen"/>
          <w:sz w:val="22"/>
          <w:szCs w:val="22"/>
          <w:lang w:val="ka-GE"/>
        </w:rPr>
        <w:t>საშემოსავლო</w:t>
      </w:r>
      <w:r w:rsidRPr="008864DD">
        <w:rPr>
          <w:rFonts w:ascii="Sylfaen" w:hAnsi="Sylfaen" w:cs="Arial"/>
          <w:sz w:val="22"/>
          <w:szCs w:val="22"/>
          <w:lang w:val="ka-GE"/>
        </w:rPr>
        <w:t xml:space="preserve"> </w:t>
      </w:r>
      <w:r w:rsidRPr="008864DD">
        <w:rPr>
          <w:rFonts w:ascii="Sylfaen" w:hAnsi="Sylfaen" w:cs="Sylfaen"/>
          <w:sz w:val="22"/>
          <w:szCs w:val="22"/>
          <w:lang w:val="ka-GE"/>
        </w:rPr>
        <w:t>გადასახადის</w:t>
      </w:r>
      <w:r w:rsidRPr="008864DD">
        <w:rPr>
          <w:rFonts w:ascii="Sylfaen" w:hAnsi="Sylfaen" w:cs="Arial"/>
          <w:sz w:val="22"/>
          <w:szCs w:val="22"/>
          <w:lang w:val="ka-GE"/>
        </w:rPr>
        <w:t xml:space="preserve"> </w:t>
      </w:r>
      <w:r w:rsidRPr="008864DD">
        <w:rPr>
          <w:rFonts w:ascii="Sylfaen" w:hAnsi="Sylfaen" w:cs="Sylfaen"/>
          <w:sz w:val="22"/>
          <w:szCs w:val="22"/>
          <w:lang w:val="ka-GE"/>
        </w:rPr>
        <w:t>სახით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მობილიზებულია</w:t>
      </w:r>
      <w:r w:rsidRPr="008864DD">
        <w:rPr>
          <w:rFonts w:ascii="Sylfaen" w:hAnsi="Sylfaen" w:cs="Sylfaen"/>
          <w:sz w:val="22"/>
          <w:szCs w:val="22"/>
          <w:lang w:val="en-US"/>
        </w:rPr>
        <w:t xml:space="preserve"> </w:t>
      </w:r>
      <w:r w:rsidRPr="008864DD">
        <w:rPr>
          <w:rFonts w:ascii="Sylfaen" w:hAnsi="Sylfaen" w:cs="Sylfaen"/>
          <w:sz w:val="22"/>
          <w:szCs w:val="22"/>
          <w:lang w:val="ka-GE"/>
        </w:rPr>
        <w:t xml:space="preserve"> </w:t>
      </w:r>
      <w:r w:rsidRPr="008864DD">
        <w:rPr>
          <w:rFonts w:ascii="Sylfaen" w:hAnsi="Sylfaen" w:cs="Sylfaen"/>
          <w:sz w:val="22"/>
          <w:szCs w:val="22"/>
          <w:lang w:val="en-US"/>
        </w:rPr>
        <w:t xml:space="preserve">3 711 231.5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7 369 000.0</w:t>
      </w:r>
      <w:r w:rsidRPr="008864DD">
        <w:rPr>
          <w:rFonts w:ascii="Sylfaen" w:hAnsi="Sylfaen" w:cs="Arial"/>
          <w:sz w:val="22"/>
          <w:szCs w:val="22"/>
          <w:lang w:val="ka-GE"/>
        </w:rPr>
        <w:t xml:space="preserve"> ათასი ლარი) </w:t>
      </w:r>
      <w:r w:rsidRPr="008864DD">
        <w:rPr>
          <w:rFonts w:ascii="Sylfaen" w:hAnsi="Sylfaen" w:cs="Arial"/>
          <w:sz w:val="22"/>
          <w:szCs w:val="22"/>
          <w:lang w:val="en-US"/>
        </w:rPr>
        <w:t>50.4</w:t>
      </w:r>
      <w:r w:rsidRPr="008864DD">
        <w:rPr>
          <w:rFonts w:ascii="Sylfaen" w:hAnsi="Sylfaen" w:cs="Arial"/>
          <w:sz w:val="22"/>
          <w:szCs w:val="22"/>
          <w:lang w:val="ka-GE"/>
        </w:rPr>
        <w:t>%-</w:t>
      </w:r>
      <w:r w:rsidRPr="008864DD">
        <w:rPr>
          <w:rFonts w:ascii="Sylfaen" w:hAnsi="Sylfaen" w:cs="Sylfaen"/>
          <w:sz w:val="22"/>
          <w:szCs w:val="22"/>
          <w:lang w:val="ka-GE"/>
        </w:rPr>
        <w:t>ია</w:t>
      </w:r>
      <w:r w:rsidRPr="008864DD">
        <w:rPr>
          <w:rFonts w:ascii="Sylfaen" w:hAnsi="Sylfaen" w:cs="Arial"/>
          <w:sz w:val="22"/>
          <w:szCs w:val="22"/>
          <w:lang w:val="ka-GE"/>
        </w:rPr>
        <w:t>.</w:t>
      </w:r>
      <w:r w:rsidRPr="008864DD">
        <w:rPr>
          <w:rFonts w:ascii="Sylfaen" w:hAnsi="Sylfaen" w:cs="Arial"/>
          <w:sz w:val="22"/>
          <w:szCs w:val="22"/>
          <w:lang w:val="en-US"/>
        </w:rPr>
        <w:t xml:space="preserve"> </w:t>
      </w:r>
    </w:p>
    <w:p w:rsidR="008864DD" w:rsidRPr="008864DD" w:rsidRDefault="008864DD" w:rsidP="008864DD">
      <w:pPr>
        <w:numPr>
          <w:ilvl w:val="0"/>
          <w:numId w:val="1"/>
        </w:numPr>
        <w:tabs>
          <w:tab w:val="num" w:pos="0"/>
          <w:tab w:val="left" w:pos="1080"/>
        </w:tabs>
        <w:ind w:left="720" w:firstLine="0"/>
        <w:jc w:val="both"/>
        <w:rPr>
          <w:rFonts w:ascii="Sylfaen" w:hAnsi="Sylfaen" w:cs="Sylfaen"/>
          <w:sz w:val="22"/>
          <w:szCs w:val="22"/>
          <w:lang w:val="ka-GE"/>
        </w:rPr>
      </w:pPr>
      <w:r w:rsidRPr="008864DD">
        <w:rPr>
          <w:rFonts w:ascii="Sylfaen" w:hAnsi="Sylfaen" w:cs="Sylfaen"/>
          <w:sz w:val="22"/>
          <w:szCs w:val="22"/>
          <w:lang w:val="ka-GE"/>
        </w:rPr>
        <w:t xml:space="preserve">მოგების გადასახადის სახით მობილიზებულია </w:t>
      </w:r>
      <w:r w:rsidRPr="008864DD">
        <w:rPr>
          <w:rFonts w:ascii="Sylfaen" w:hAnsi="Sylfaen" w:cs="Sylfaen"/>
          <w:sz w:val="22"/>
          <w:szCs w:val="22"/>
          <w:lang w:val="en-US"/>
        </w:rPr>
        <w:t>1 448 142.4</w:t>
      </w:r>
      <w:r w:rsidRPr="008864DD">
        <w:rPr>
          <w:rFonts w:ascii="Sylfaen" w:hAnsi="Sylfaen" w:cs="Sylfaen"/>
          <w:sz w:val="22"/>
          <w:szCs w:val="22"/>
          <w:lang w:val="ka-GE"/>
        </w:rPr>
        <w:t xml:space="preserve"> ათასი ლარი, რაც წლიური საპროგნოზო მაჩვენებლის (</w:t>
      </w:r>
      <w:r w:rsidRPr="008864DD">
        <w:rPr>
          <w:rFonts w:ascii="Sylfaen" w:hAnsi="Sylfaen" w:cs="Sylfaen"/>
          <w:sz w:val="22"/>
          <w:szCs w:val="22"/>
          <w:lang w:val="en-US"/>
        </w:rPr>
        <w:t>3 070 000</w:t>
      </w:r>
      <w:r w:rsidRPr="008864DD">
        <w:rPr>
          <w:rFonts w:ascii="Sylfaen" w:hAnsi="Sylfaen" w:cs="Sylfaen"/>
          <w:sz w:val="22"/>
          <w:szCs w:val="22"/>
          <w:lang w:val="ka-GE"/>
        </w:rPr>
        <w:t xml:space="preserve">.0 ათასი  ლარი) </w:t>
      </w:r>
      <w:r w:rsidRPr="008864DD">
        <w:rPr>
          <w:rFonts w:ascii="Sylfaen" w:hAnsi="Sylfaen" w:cs="Sylfaen"/>
          <w:sz w:val="22"/>
          <w:szCs w:val="22"/>
          <w:lang w:val="en-US"/>
        </w:rPr>
        <w:t>47.2</w:t>
      </w:r>
      <w:r w:rsidRPr="008864DD">
        <w:rPr>
          <w:rFonts w:ascii="Sylfaen" w:hAnsi="Sylfaen" w:cs="Sylfaen"/>
          <w:sz w:val="22"/>
          <w:szCs w:val="22"/>
          <w:lang w:val="ka-GE"/>
        </w:rPr>
        <w:t xml:space="preserve">%-ია. </w:t>
      </w:r>
    </w:p>
    <w:p w:rsidR="008864DD" w:rsidRPr="008864DD" w:rsidRDefault="008864DD" w:rsidP="008864DD">
      <w:pPr>
        <w:numPr>
          <w:ilvl w:val="0"/>
          <w:numId w:val="1"/>
        </w:numPr>
        <w:tabs>
          <w:tab w:val="num" w:pos="0"/>
          <w:tab w:val="left" w:pos="1080"/>
        </w:tabs>
        <w:ind w:left="720" w:firstLine="0"/>
        <w:jc w:val="both"/>
        <w:rPr>
          <w:rFonts w:ascii="Sylfaen" w:hAnsi="Sylfaen" w:cs="Arial"/>
          <w:sz w:val="22"/>
          <w:szCs w:val="22"/>
          <w:lang w:val="ka-GE"/>
        </w:rPr>
      </w:pPr>
      <w:r w:rsidRPr="008864DD">
        <w:rPr>
          <w:rFonts w:ascii="Sylfaen" w:hAnsi="Sylfaen" w:cs="Sylfaen"/>
          <w:sz w:val="22"/>
          <w:szCs w:val="22"/>
          <w:lang w:val="ka-GE"/>
        </w:rPr>
        <w:t>დამატებული</w:t>
      </w:r>
      <w:r w:rsidRPr="008864DD">
        <w:rPr>
          <w:rFonts w:ascii="Sylfaen" w:hAnsi="Sylfaen" w:cs="Arial"/>
          <w:sz w:val="22"/>
          <w:szCs w:val="22"/>
          <w:lang w:val="ka-GE"/>
        </w:rPr>
        <w:t xml:space="preserve"> </w:t>
      </w:r>
      <w:r w:rsidRPr="008864DD">
        <w:rPr>
          <w:rFonts w:ascii="Sylfaen" w:hAnsi="Sylfaen" w:cs="Sylfaen"/>
          <w:sz w:val="22"/>
          <w:szCs w:val="22"/>
          <w:lang w:val="ka-GE"/>
        </w:rPr>
        <w:t>ღირებულების</w:t>
      </w:r>
      <w:r w:rsidRPr="008864DD">
        <w:rPr>
          <w:rFonts w:ascii="Sylfaen" w:hAnsi="Sylfaen" w:cs="Arial"/>
          <w:sz w:val="22"/>
          <w:szCs w:val="22"/>
          <w:lang w:val="ka-GE"/>
        </w:rPr>
        <w:t xml:space="preserve"> </w:t>
      </w:r>
      <w:r w:rsidRPr="008864DD">
        <w:rPr>
          <w:rFonts w:ascii="Sylfaen" w:hAnsi="Sylfaen" w:cs="Sylfaen"/>
          <w:sz w:val="22"/>
          <w:szCs w:val="22"/>
          <w:lang w:val="ka-GE"/>
        </w:rPr>
        <w:t>გადასახადის</w:t>
      </w:r>
      <w:r w:rsidRPr="008864DD">
        <w:rPr>
          <w:rFonts w:ascii="Sylfaen" w:hAnsi="Sylfaen" w:cs="Arial"/>
          <w:sz w:val="22"/>
          <w:szCs w:val="22"/>
          <w:lang w:val="ka-GE"/>
        </w:rPr>
        <w:t xml:space="preserve"> </w:t>
      </w:r>
      <w:r w:rsidRPr="008864DD">
        <w:rPr>
          <w:rFonts w:ascii="Sylfaen" w:hAnsi="Sylfaen" w:cs="Sylfaen"/>
          <w:sz w:val="22"/>
          <w:szCs w:val="22"/>
          <w:lang w:val="ka-GE"/>
        </w:rPr>
        <w:t>სახით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მობილიზებულია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3 767 826.8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 xml:space="preserve">8 136 000.0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w:t>
      </w:r>
      <w:r w:rsidRPr="008864DD">
        <w:rPr>
          <w:rFonts w:ascii="Sylfaen" w:hAnsi="Sylfaen" w:cs="Arial"/>
          <w:sz w:val="22"/>
          <w:szCs w:val="22"/>
          <w:lang w:val="en-US"/>
        </w:rPr>
        <w:t xml:space="preserve"> </w:t>
      </w:r>
      <w:r w:rsidRPr="008864DD">
        <w:rPr>
          <w:rFonts w:ascii="Sylfaen" w:hAnsi="Sylfaen" w:cs="Arial"/>
          <w:sz w:val="22"/>
          <w:szCs w:val="22"/>
          <w:lang w:val="ka-GE"/>
        </w:rPr>
        <w:t xml:space="preserve"> </w:t>
      </w:r>
      <w:r w:rsidRPr="008864DD">
        <w:rPr>
          <w:rFonts w:ascii="Sylfaen" w:hAnsi="Sylfaen" w:cs="Arial"/>
          <w:sz w:val="22"/>
          <w:szCs w:val="22"/>
          <w:lang w:val="en-US"/>
        </w:rPr>
        <w:t>46.3</w:t>
      </w:r>
      <w:r w:rsidRPr="008864DD">
        <w:rPr>
          <w:rFonts w:ascii="Sylfaen" w:hAnsi="Sylfaen" w:cs="Arial"/>
          <w:sz w:val="22"/>
          <w:szCs w:val="22"/>
          <w:lang w:val="ka-GE"/>
        </w:rPr>
        <w:t>%-</w:t>
      </w:r>
      <w:r w:rsidRPr="008864DD">
        <w:rPr>
          <w:rFonts w:ascii="Sylfaen" w:hAnsi="Sylfaen" w:cs="Sylfaen"/>
          <w:sz w:val="22"/>
          <w:szCs w:val="22"/>
          <w:lang w:val="ka-GE"/>
        </w:rPr>
        <w:t>ია</w:t>
      </w:r>
      <w:r w:rsidRPr="008864DD">
        <w:rPr>
          <w:rFonts w:ascii="Sylfaen" w:hAnsi="Sylfaen" w:cs="Arial"/>
          <w:sz w:val="22"/>
          <w:szCs w:val="22"/>
          <w:lang w:val="ka-GE"/>
        </w:rPr>
        <w:t>.</w:t>
      </w:r>
    </w:p>
    <w:p w:rsidR="008864DD" w:rsidRPr="008864DD" w:rsidRDefault="008864DD" w:rsidP="008864DD">
      <w:pPr>
        <w:numPr>
          <w:ilvl w:val="0"/>
          <w:numId w:val="1"/>
        </w:numPr>
        <w:tabs>
          <w:tab w:val="num" w:pos="0"/>
          <w:tab w:val="left" w:pos="1080"/>
        </w:tabs>
        <w:ind w:left="720" w:firstLine="0"/>
        <w:jc w:val="both"/>
        <w:rPr>
          <w:rFonts w:ascii="Sylfaen" w:hAnsi="Sylfaen" w:cs="Arial"/>
          <w:sz w:val="22"/>
          <w:szCs w:val="22"/>
          <w:lang w:val="ka-GE"/>
        </w:rPr>
      </w:pPr>
      <w:r w:rsidRPr="008864DD">
        <w:rPr>
          <w:rFonts w:ascii="Sylfaen" w:hAnsi="Sylfaen" w:cs="Sylfaen"/>
          <w:sz w:val="22"/>
          <w:szCs w:val="22"/>
          <w:lang w:val="ka-GE"/>
        </w:rPr>
        <w:t>აქციზის</w:t>
      </w:r>
      <w:r w:rsidRPr="008864DD">
        <w:rPr>
          <w:rFonts w:ascii="Sylfaen" w:hAnsi="Sylfaen" w:cs="Arial"/>
          <w:sz w:val="22"/>
          <w:szCs w:val="22"/>
          <w:lang w:val="ka-GE"/>
        </w:rPr>
        <w:t xml:space="preserve"> </w:t>
      </w:r>
      <w:r w:rsidRPr="008864DD">
        <w:rPr>
          <w:rFonts w:ascii="Sylfaen" w:hAnsi="Sylfaen" w:cs="Sylfaen"/>
          <w:sz w:val="22"/>
          <w:szCs w:val="22"/>
          <w:lang w:val="ka-GE"/>
        </w:rPr>
        <w:t>სახით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მობილიზებულია</w:t>
      </w:r>
      <w:r w:rsidRPr="008864DD">
        <w:rPr>
          <w:rFonts w:ascii="Sylfaen" w:hAnsi="Sylfaen" w:cs="Sylfaen"/>
          <w:sz w:val="22"/>
          <w:szCs w:val="22"/>
          <w:lang w:val="en-US"/>
        </w:rPr>
        <w:t xml:space="preserve"> 1 177 008.8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2 650 000.0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Arial"/>
          <w:sz w:val="22"/>
          <w:szCs w:val="22"/>
          <w:lang w:val="en-US"/>
        </w:rPr>
        <w:t>44.4</w:t>
      </w:r>
      <w:r w:rsidRPr="008864DD">
        <w:rPr>
          <w:rFonts w:ascii="Sylfaen" w:hAnsi="Sylfaen" w:cs="Arial"/>
          <w:sz w:val="22"/>
          <w:szCs w:val="22"/>
          <w:lang w:val="ka-GE"/>
        </w:rPr>
        <w:t>%-</w:t>
      </w:r>
      <w:r w:rsidRPr="008864DD">
        <w:rPr>
          <w:rFonts w:ascii="Sylfaen" w:hAnsi="Sylfaen" w:cs="Sylfaen"/>
          <w:sz w:val="22"/>
          <w:szCs w:val="22"/>
          <w:lang w:val="ka-GE"/>
        </w:rPr>
        <w:t>ია</w:t>
      </w:r>
      <w:r w:rsidRPr="008864DD">
        <w:rPr>
          <w:rFonts w:ascii="Sylfaen" w:hAnsi="Sylfaen" w:cs="Arial"/>
          <w:sz w:val="22"/>
          <w:szCs w:val="22"/>
          <w:lang w:val="ka-GE"/>
        </w:rPr>
        <w:t xml:space="preserve">. </w:t>
      </w:r>
    </w:p>
    <w:p w:rsidR="008864DD" w:rsidRPr="008864DD" w:rsidRDefault="008864DD" w:rsidP="008864DD">
      <w:pPr>
        <w:numPr>
          <w:ilvl w:val="0"/>
          <w:numId w:val="1"/>
        </w:numPr>
        <w:tabs>
          <w:tab w:val="num" w:pos="0"/>
          <w:tab w:val="left" w:pos="1080"/>
        </w:tabs>
        <w:ind w:left="720" w:firstLine="0"/>
        <w:jc w:val="both"/>
        <w:rPr>
          <w:rFonts w:ascii="Sylfaen" w:hAnsi="Sylfaen" w:cs="Arial"/>
          <w:sz w:val="22"/>
          <w:szCs w:val="22"/>
          <w:lang w:val="ka-GE"/>
        </w:rPr>
      </w:pPr>
      <w:r w:rsidRPr="008864DD">
        <w:rPr>
          <w:rFonts w:ascii="Sylfaen" w:hAnsi="Sylfaen" w:cs="Arial"/>
          <w:sz w:val="22"/>
          <w:szCs w:val="22"/>
          <w:lang w:val="ka-GE"/>
        </w:rPr>
        <w:t xml:space="preserve">იმპორტის გადასახადის სახით მობილიზებულია </w:t>
      </w:r>
      <w:r w:rsidRPr="008864DD">
        <w:rPr>
          <w:rFonts w:ascii="Sylfaen" w:hAnsi="Sylfaen" w:cs="Arial"/>
          <w:sz w:val="22"/>
          <w:szCs w:val="22"/>
          <w:lang w:val="en-US"/>
        </w:rPr>
        <w:t>68 829.6</w:t>
      </w:r>
      <w:r w:rsidRPr="008864DD">
        <w:rPr>
          <w:rFonts w:ascii="Sylfaen" w:hAnsi="Sylfaen" w:cs="Arial"/>
          <w:sz w:val="22"/>
          <w:szCs w:val="22"/>
          <w:lang w:val="ka-GE"/>
        </w:rPr>
        <w:t xml:space="preserve"> ათასი ლარი, რაც წლიური საპროგნოზო მაჩვენებლის (</w:t>
      </w:r>
      <w:r w:rsidRPr="008864DD">
        <w:rPr>
          <w:rFonts w:ascii="Sylfaen" w:hAnsi="Sylfaen" w:cs="Arial"/>
          <w:sz w:val="22"/>
          <w:szCs w:val="22"/>
          <w:lang w:val="en-US"/>
        </w:rPr>
        <w:t>150</w:t>
      </w:r>
      <w:r w:rsidRPr="008864DD">
        <w:rPr>
          <w:rFonts w:ascii="Sylfaen" w:hAnsi="Sylfaen" w:cs="Arial"/>
          <w:sz w:val="22"/>
          <w:szCs w:val="22"/>
          <w:lang w:val="ka-GE"/>
        </w:rPr>
        <w:t xml:space="preserve"> 000.0 ათასი ლარი) </w:t>
      </w:r>
      <w:r w:rsidRPr="008864DD">
        <w:rPr>
          <w:rFonts w:ascii="Sylfaen" w:hAnsi="Sylfaen" w:cs="Arial"/>
          <w:sz w:val="22"/>
          <w:szCs w:val="22"/>
          <w:lang w:val="en-US"/>
        </w:rPr>
        <w:t>45.9</w:t>
      </w:r>
      <w:r w:rsidRPr="008864DD">
        <w:rPr>
          <w:rFonts w:ascii="Sylfaen" w:hAnsi="Sylfaen" w:cs="Arial"/>
          <w:sz w:val="22"/>
          <w:szCs w:val="22"/>
          <w:lang w:val="ka-GE"/>
        </w:rPr>
        <w:t>%-ია.</w:t>
      </w:r>
    </w:p>
    <w:p w:rsidR="008864DD" w:rsidRPr="008864DD" w:rsidRDefault="008864DD" w:rsidP="008864DD">
      <w:pPr>
        <w:numPr>
          <w:ilvl w:val="0"/>
          <w:numId w:val="1"/>
        </w:numPr>
        <w:tabs>
          <w:tab w:val="num" w:pos="0"/>
          <w:tab w:val="left" w:pos="1080"/>
        </w:tabs>
        <w:ind w:left="720" w:firstLine="0"/>
        <w:jc w:val="both"/>
        <w:rPr>
          <w:rFonts w:ascii="Sylfaen" w:hAnsi="Sylfaen" w:cs="Arial"/>
          <w:sz w:val="22"/>
          <w:szCs w:val="22"/>
          <w:lang w:val="ka-GE"/>
        </w:rPr>
      </w:pPr>
      <w:r w:rsidRPr="008864DD">
        <w:rPr>
          <w:rFonts w:ascii="Sylfaen" w:hAnsi="Sylfaen" w:cs="Arial"/>
          <w:sz w:val="22"/>
          <w:szCs w:val="22"/>
          <w:lang w:val="ka-GE"/>
        </w:rPr>
        <w:t xml:space="preserve">სხვა </w:t>
      </w:r>
      <w:r w:rsidRPr="008864DD">
        <w:rPr>
          <w:rFonts w:ascii="Sylfaen" w:hAnsi="Sylfaen" w:cs="Sylfaen"/>
          <w:sz w:val="22"/>
          <w:szCs w:val="22"/>
          <w:lang w:val="ka-GE"/>
        </w:rPr>
        <w:t>გადასახადის</w:t>
      </w:r>
      <w:r w:rsidRPr="008864DD">
        <w:rPr>
          <w:rFonts w:ascii="Sylfaen" w:hAnsi="Sylfaen" w:cs="Arial"/>
          <w:sz w:val="22"/>
          <w:szCs w:val="22"/>
          <w:lang w:val="ka-GE"/>
        </w:rPr>
        <w:t xml:space="preserve"> </w:t>
      </w:r>
      <w:r w:rsidRPr="008864DD">
        <w:rPr>
          <w:rFonts w:ascii="Sylfaen" w:hAnsi="Sylfaen" w:cs="Sylfaen"/>
          <w:sz w:val="22"/>
          <w:szCs w:val="22"/>
          <w:lang w:val="ka-GE"/>
        </w:rPr>
        <w:t>სახით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მობილიზებულია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361 416.8 </w:t>
      </w:r>
      <w:r w:rsidRPr="008864DD">
        <w:rPr>
          <w:rFonts w:ascii="Sylfaen" w:hAnsi="Sylfaen" w:cs="Arial"/>
          <w:sz w:val="22"/>
          <w:szCs w:val="22"/>
          <w:lang w:val="ka-GE"/>
        </w:rPr>
        <w:t xml:space="preserve">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w:t>
      </w:r>
      <w:r w:rsidRPr="008864DD">
        <w:rPr>
          <w:rFonts w:ascii="Sylfaen" w:hAnsi="Sylfaen" w:cs="Sylfaen"/>
          <w:sz w:val="22"/>
          <w:szCs w:val="22"/>
          <w:lang w:val="en-US"/>
        </w:rPr>
        <w:t>ო</w:t>
      </w:r>
      <w:r w:rsidRPr="008864DD">
        <w:rPr>
          <w:rFonts w:ascii="Sylfaen" w:hAnsi="Sylfaen" w:cs="Sylfaen"/>
          <w:sz w:val="22"/>
          <w:szCs w:val="22"/>
          <w:lang w:val="ka-GE"/>
        </w:rPr>
        <w:t xml:space="preserve"> 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510 000.0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Arial"/>
          <w:sz w:val="22"/>
          <w:szCs w:val="22"/>
          <w:lang w:val="en-US"/>
        </w:rPr>
        <w:t>70.9%-ია.</w:t>
      </w:r>
    </w:p>
    <w:p w:rsidR="008864DD" w:rsidRPr="008864DD" w:rsidRDefault="008864DD" w:rsidP="008864DD">
      <w:pPr>
        <w:tabs>
          <w:tab w:val="num" w:pos="0"/>
        </w:tabs>
        <w:ind w:left="720"/>
        <w:jc w:val="both"/>
        <w:rPr>
          <w:rFonts w:ascii="Sylfaen" w:hAnsi="Sylfaen" w:cs="Sylfaen"/>
          <w:sz w:val="22"/>
          <w:szCs w:val="22"/>
        </w:rPr>
      </w:pPr>
    </w:p>
    <w:p w:rsidR="008864DD" w:rsidRPr="008864DD" w:rsidRDefault="008864DD" w:rsidP="008864DD">
      <w:pPr>
        <w:tabs>
          <w:tab w:val="num" w:pos="0"/>
        </w:tabs>
        <w:jc w:val="both"/>
        <w:rPr>
          <w:rFonts w:ascii="Sylfaen" w:hAnsi="Sylfaen" w:cs="Arial"/>
          <w:sz w:val="22"/>
          <w:szCs w:val="22"/>
          <w:lang w:val="ka-GE"/>
        </w:rPr>
      </w:pPr>
      <w:r w:rsidRPr="008864DD">
        <w:rPr>
          <w:rFonts w:ascii="Sylfaen" w:hAnsi="Sylfaen" w:cs="Sylfaen"/>
          <w:sz w:val="22"/>
          <w:szCs w:val="22"/>
        </w:rPr>
        <w:tab/>
      </w:r>
      <w:r w:rsidRPr="008864DD">
        <w:rPr>
          <w:rFonts w:ascii="Sylfaen" w:hAnsi="Sylfaen" w:cs="Sylfaen"/>
          <w:b/>
          <w:sz w:val="22"/>
          <w:szCs w:val="22"/>
          <w:lang w:val="ka-GE"/>
        </w:rPr>
        <w:t>გრანტების</w:t>
      </w:r>
      <w:r w:rsidRPr="008864DD">
        <w:rPr>
          <w:rFonts w:ascii="Sylfaen" w:hAnsi="Sylfaen" w:cs="Arial"/>
          <w:sz w:val="22"/>
          <w:szCs w:val="22"/>
          <w:lang w:val="ka-GE"/>
        </w:rPr>
        <w:t xml:space="preserve"> 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sidRPr="008864DD">
        <w:rPr>
          <w:rFonts w:ascii="Sylfaen" w:hAnsi="Sylfaen" w:cs="Arial"/>
          <w:sz w:val="22"/>
          <w:szCs w:val="22"/>
          <w:lang w:val="en-US"/>
        </w:rPr>
        <w:t>199 909.0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ლარით</w:t>
      </w:r>
      <w:r w:rsidRPr="008864DD">
        <w:rPr>
          <w:rFonts w:ascii="Sylfaen" w:hAnsi="Sylfaen" w:cs="Arial"/>
          <w:sz w:val="22"/>
          <w:szCs w:val="22"/>
          <w:lang w:val="ka-GE"/>
        </w:rPr>
        <w:t xml:space="preserve">, </w:t>
      </w:r>
      <w:r w:rsidRPr="008864DD">
        <w:rPr>
          <w:rFonts w:ascii="Sylfaen" w:hAnsi="Sylfaen" w:cs="Sylfaen"/>
          <w:sz w:val="22"/>
          <w:szCs w:val="22"/>
          <w:lang w:val="ka-GE"/>
        </w:rPr>
        <w:t>ხოლო</w:t>
      </w:r>
      <w:r w:rsidRPr="008864DD">
        <w:rPr>
          <w:rFonts w:ascii="Sylfaen" w:hAnsi="Sylfaen" w:cs="Arial"/>
          <w:sz w:val="22"/>
          <w:szCs w:val="22"/>
          <w:lang w:val="ka-GE"/>
        </w:rPr>
        <w:t xml:space="preserve"> </w:t>
      </w:r>
      <w:r w:rsidRPr="008864DD">
        <w:rPr>
          <w:rFonts w:ascii="Sylfaen" w:hAnsi="Sylfaen" w:cs="Sylfaen"/>
          <w:sz w:val="22"/>
          <w:szCs w:val="22"/>
          <w:lang w:val="ka-GE"/>
        </w:rPr>
        <w:t xml:space="preserve">მობილიზებულია </w:t>
      </w:r>
      <w:r w:rsidRPr="008864DD">
        <w:rPr>
          <w:rFonts w:ascii="Sylfaen" w:hAnsi="Sylfaen" w:cs="Sylfaen"/>
          <w:sz w:val="22"/>
          <w:szCs w:val="22"/>
          <w:lang w:val="en-US"/>
        </w:rPr>
        <w:t xml:space="preserve">128 007.9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64.0</w:t>
      </w:r>
      <w:r w:rsidRPr="008864DD">
        <w:rPr>
          <w:rFonts w:ascii="Sylfaen" w:hAnsi="Sylfaen" w:cs="Arial"/>
          <w:sz w:val="22"/>
          <w:szCs w:val="22"/>
          <w:lang w:val="ka-GE"/>
        </w:rPr>
        <w:t xml:space="preserve">%, ხოლო 6 თვის საპროგნოზო მაჩვენებლის </w:t>
      </w:r>
      <w:r w:rsidRPr="008864DD">
        <w:rPr>
          <w:rFonts w:ascii="Sylfaen" w:hAnsi="Sylfaen" w:cs="Arial"/>
          <w:sz w:val="22"/>
          <w:szCs w:val="22"/>
          <w:lang w:val="en-US"/>
        </w:rPr>
        <w:t>133.4</w:t>
      </w:r>
      <w:r w:rsidRPr="008864DD">
        <w:rPr>
          <w:rFonts w:ascii="Sylfaen" w:hAnsi="Sylfaen" w:cs="Arial"/>
          <w:sz w:val="22"/>
          <w:szCs w:val="22"/>
          <w:lang w:val="ka-GE"/>
        </w:rPr>
        <w:t>%.</w:t>
      </w:r>
    </w:p>
    <w:p w:rsidR="008864DD" w:rsidRPr="008864DD" w:rsidRDefault="008864DD" w:rsidP="008864DD">
      <w:pPr>
        <w:tabs>
          <w:tab w:val="num" w:pos="0"/>
        </w:tabs>
        <w:jc w:val="both"/>
        <w:rPr>
          <w:rFonts w:ascii="Sylfaen" w:hAnsi="Sylfaen" w:cs="Arial"/>
          <w:sz w:val="22"/>
          <w:szCs w:val="22"/>
          <w:lang w:val="ka-GE"/>
        </w:rPr>
      </w:pPr>
    </w:p>
    <w:p w:rsidR="008864DD" w:rsidRPr="008864DD" w:rsidRDefault="008864DD" w:rsidP="008864DD">
      <w:pPr>
        <w:tabs>
          <w:tab w:val="num" w:pos="0"/>
        </w:tabs>
        <w:jc w:val="both"/>
        <w:rPr>
          <w:rFonts w:ascii="Sylfaen" w:hAnsi="Sylfaen" w:cs="Arial"/>
          <w:sz w:val="22"/>
          <w:szCs w:val="22"/>
          <w:lang w:val="ka-GE"/>
        </w:rPr>
      </w:pPr>
      <w:r w:rsidRPr="008864DD">
        <w:rPr>
          <w:rFonts w:ascii="Sylfaen" w:hAnsi="Sylfaen" w:cs="Sylfaen"/>
          <w:b/>
          <w:sz w:val="22"/>
          <w:szCs w:val="22"/>
          <w:lang w:val="ka-GE"/>
        </w:rPr>
        <w:lastRenderedPageBreak/>
        <w:tab/>
        <w:t>სხვა</w:t>
      </w:r>
      <w:r w:rsidRPr="008864DD">
        <w:rPr>
          <w:rFonts w:ascii="Sylfaen" w:hAnsi="Sylfaen" w:cs="Arial"/>
          <w:b/>
          <w:sz w:val="22"/>
          <w:szCs w:val="22"/>
          <w:lang w:val="ka-GE"/>
        </w:rPr>
        <w:t xml:space="preserve"> </w:t>
      </w:r>
      <w:r w:rsidRPr="008864DD">
        <w:rPr>
          <w:rFonts w:ascii="Sylfaen" w:hAnsi="Sylfaen" w:cs="Arial"/>
          <w:b/>
          <w:sz w:val="22"/>
          <w:szCs w:val="22"/>
          <w:lang w:val="en-US"/>
        </w:rPr>
        <w:t xml:space="preserve"> </w:t>
      </w:r>
      <w:r w:rsidRPr="008864DD">
        <w:rPr>
          <w:rFonts w:ascii="Sylfaen" w:hAnsi="Sylfaen" w:cs="Sylfaen"/>
          <w:b/>
          <w:sz w:val="22"/>
          <w:szCs w:val="22"/>
          <w:lang w:val="ka-GE"/>
        </w:rPr>
        <w:t>შემოსავლების</w:t>
      </w:r>
      <w:r w:rsidRPr="008864DD">
        <w:rPr>
          <w:rFonts w:ascii="Sylfaen" w:hAnsi="Sylfaen" w:cs="Sylfaen"/>
          <w:b/>
          <w:sz w:val="22"/>
          <w:szCs w:val="22"/>
          <w:lang w:val="en-US"/>
        </w:rPr>
        <w:t xml:space="preserve"> </w:t>
      </w:r>
      <w:r w:rsidRPr="008864DD">
        <w:rPr>
          <w:rFonts w:ascii="Sylfaen" w:hAnsi="Sylfaen" w:cs="Arial"/>
          <w:sz w:val="22"/>
          <w:szCs w:val="22"/>
          <w:lang w:val="ka-GE"/>
        </w:rPr>
        <w:t xml:space="preserve">წლიური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წლიური </w:t>
      </w:r>
      <w:r w:rsidRPr="008864DD">
        <w:rPr>
          <w:rFonts w:ascii="Sylfaen" w:hAnsi="Sylfaen" w:cs="Arial"/>
          <w:sz w:val="22"/>
          <w:szCs w:val="22"/>
          <w:lang w:val="en-US"/>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მაჩვენებელი</w:t>
      </w:r>
      <w:r w:rsidRPr="008864DD">
        <w:rPr>
          <w:rFonts w:ascii="Sylfaen" w:hAnsi="Sylfaen" w:cs="Arial"/>
          <w:sz w:val="22"/>
          <w:szCs w:val="22"/>
          <w:lang w:val="ka-GE"/>
        </w:rPr>
        <w:t xml:space="preserve"> </w:t>
      </w:r>
      <w:r w:rsidRPr="008864DD">
        <w:rPr>
          <w:rFonts w:ascii="Sylfaen" w:hAnsi="Sylfaen" w:cs="Sylfaen"/>
          <w:sz w:val="22"/>
          <w:szCs w:val="22"/>
          <w:lang w:val="ka-GE"/>
        </w:rPr>
        <w:t>განისაზღვრა</w:t>
      </w:r>
      <w:r w:rsidRPr="008864DD">
        <w:rPr>
          <w:rFonts w:ascii="Sylfaen" w:hAnsi="Sylfaen" w:cs="Arial"/>
          <w:sz w:val="22"/>
          <w:szCs w:val="22"/>
          <w:lang w:val="ka-GE"/>
        </w:rPr>
        <w:t xml:space="preserve"> </w:t>
      </w:r>
      <w:r w:rsidRPr="008864DD">
        <w:rPr>
          <w:rFonts w:ascii="Sylfaen" w:hAnsi="Sylfaen" w:cs="Arial"/>
          <w:sz w:val="22"/>
          <w:szCs w:val="22"/>
          <w:lang w:val="en-US"/>
        </w:rPr>
        <w:t>1 350 000.0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ლარის</w:t>
      </w:r>
      <w:r w:rsidRPr="008864DD">
        <w:rPr>
          <w:rFonts w:ascii="Sylfaen" w:hAnsi="Sylfaen" w:cs="Arial"/>
          <w:sz w:val="22"/>
          <w:szCs w:val="22"/>
          <w:lang w:val="ka-GE"/>
        </w:rPr>
        <w:t xml:space="preserve"> </w:t>
      </w:r>
      <w:r w:rsidRPr="008864DD">
        <w:rPr>
          <w:rFonts w:ascii="Sylfaen" w:hAnsi="Sylfaen" w:cs="Sylfaen"/>
          <w:sz w:val="22"/>
          <w:szCs w:val="22"/>
          <w:lang w:val="ka-GE"/>
        </w:rPr>
        <w:t>ოდენობით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1 118 411.6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82.8</w:t>
      </w:r>
      <w:r w:rsidRPr="008864DD">
        <w:rPr>
          <w:rFonts w:ascii="Sylfaen" w:hAnsi="Sylfaen" w:cs="Arial"/>
          <w:sz w:val="22"/>
          <w:szCs w:val="22"/>
          <w:lang w:val="ka-GE"/>
        </w:rPr>
        <w:t xml:space="preserve">%, ხოლო 6 თვის საპროგნოზო მაჩვენებლის </w:t>
      </w:r>
      <w:r w:rsidRPr="008864DD">
        <w:rPr>
          <w:rFonts w:ascii="Sylfaen" w:hAnsi="Sylfaen" w:cs="Arial"/>
          <w:sz w:val="22"/>
          <w:szCs w:val="22"/>
          <w:lang w:val="en-US"/>
        </w:rPr>
        <w:t>145.5</w:t>
      </w:r>
      <w:r w:rsidRPr="008864DD">
        <w:rPr>
          <w:rFonts w:ascii="Sylfaen" w:hAnsi="Sylfaen" w:cs="Arial"/>
          <w:sz w:val="22"/>
          <w:szCs w:val="22"/>
          <w:lang w:val="ka-GE"/>
        </w:rPr>
        <w:t xml:space="preserve">%. </w:t>
      </w:r>
    </w:p>
    <w:p w:rsidR="008864DD" w:rsidRPr="008864DD" w:rsidRDefault="008864DD" w:rsidP="008864DD">
      <w:pPr>
        <w:tabs>
          <w:tab w:val="num" w:pos="0"/>
        </w:tabs>
        <w:jc w:val="both"/>
        <w:rPr>
          <w:rFonts w:ascii="Sylfaen" w:hAnsi="Sylfaen" w:cs="Arial"/>
          <w:sz w:val="22"/>
          <w:szCs w:val="22"/>
          <w:lang w:val="ka-GE"/>
        </w:rPr>
      </w:pPr>
      <w:r w:rsidRPr="008864DD">
        <w:rPr>
          <w:rFonts w:ascii="Sylfaen" w:hAnsi="Sylfaen" w:cs="Arial"/>
          <w:sz w:val="22"/>
          <w:szCs w:val="22"/>
          <w:lang w:val="ka-GE"/>
        </w:rPr>
        <w:t xml:space="preserve"> </w:t>
      </w:r>
    </w:p>
    <w:p w:rsidR="008864DD" w:rsidRPr="008864DD" w:rsidRDefault="008864DD" w:rsidP="008864DD">
      <w:pPr>
        <w:tabs>
          <w:tab w:val="num" w:pos="0"/>
        </w:tabs>
        <w:jc w:val="center"/>
        <w:rPr>
          <w:rFonts w:ascii="Sylfaen" w:hAnsi="Sylfaen"/>
          <w:b/>
          <w:noProof/>
          <w:sz w:val="22"/>
          <w:szCs w:val="22"/>
          <w:lang w:val="pt-BR"/>
        </w:rPr>
      </w:pPr>
    </w:p>
    <w:p w:rsidR="008864DD" w:rsidRPr="008864DD" w:rsidRDefault="008864DD" w:rsidP="008864DD">
      <w:pPr>
        <w:tabs>
          <w:tab w:val="num" w:pos="0"/>
        </w:tabs>
        <w:jc w:val="center"/>
        <w:rPr>
          <w:rFonts w:ascii="Sylfaen" w:hAnsi="Sylfaen"/>
          <w:b/>
          <w:noProof/>
          <w:sz w:val="22"/>
          <w:szCs w:val="22"/>
          <w:lang w:val="pt-BR"/>
        </w:rPr>
      </w:pPr>
      <w:r w:rsidRPr="008864DD">
        <w:rPr>
          <w:rFonts w:ascii="Sylfaen" w:hAnsi="Sylfaen"/>
          <w:b/>
          <w:noProof/>
          <w:sz w:val="22"/>
          <w:szCs w:val="22"/>
          <w:lang w:val="pt-BR"/>
        </w:rPr>
        <w:t xml:space="preserve">2025 წლის სახელმწიფო ბიუჯეტის სხვა შემოსავლების </w:t>
      </w:r>
    </w:p>
    <w:p w:rsidR="008864DD" w:rsidRPr="008864DD" w:rsidRDefault="008864DD" w:rsidP="008864DD">
      <w:pPr>
        <w:tabs>
          <w:tab w:val="num" w:pos="0"/>
        </w:tabs>
        <w:jc w:val="center"/>
        <w:rPr>
          <w:rFonts w:ascii="Sylfaen" w:hAnsi="Sylfaen"/>
          <w:b/>
          <w:noProof/>
          <w:sz w:val="22"/>
          <w:szCs w:val="22"/>
          <w:lang w:val="pt-BR"/>
        </w:rPr>
      </w:pPr>
      <w:r w:rsidRPr="008864DD">
        <w:rPr>
          <w:rFonts w:ascii="Sylfaen" w:hAnsi="Sylfaen"/>
          <w:b/>
          <w:noProof/>
          <w:sz w:val="22"/>
          <w:szCs w:val="22"/>
          <w:lang w:val="pt-BR"/>
        </w:rPr>
        <w:t>შესრულების მაჩვენებლები</w:t>
      </w:r>
    </w:p>
    <w:p w:rsidR="008864DD" w:rsidRPr="008864DD" w:rsidRDefault="008864DD" w:rsidP="008864DD">
      <w:pPr>
        <w:rPr>
          <w:rFonts w:ascii="Sylfaen" w:hAnsi="Sylfaen"/>
          <w:sz w:val="22"/>
          <w:szCs w:val="22"/>
          <w:lang w:val="ka-GE"/>
        </w:rPr>
      </w:pPr>
    </w:p>
    <w:p w:rsidR="008864DD" w:rsidRPr="008864DD" w:rsidRDefault="008864DD" w:rsidP="008864DD">
      <w:pPr>
        <w:tabs>
          <w:tab w:val="num" w:pos="0"/>
        </w:tabs>
        <w:jc w:val="both"/>
        <w:rPr>
          <w:rFonts w:ascii="Sylfaen" w:hAnsi="Sylfaen" w:cs="Sylfaen"/>
          <w:sz w:val="22"/>
          <w:szCs w:val="22"/>
          <w:lang w:val="en-US"/>
        </w:rPr>
      </w:pPr>
      <w:r w:rsidRPr="008864DD">
        <w:rPr>
          <w:rFonts w:ascii="Sylfaen" w:hAnsi="Sylfaen"/>
          <w:sz w:val="22"/>
          <w:szCs w:val="22"/>
          <w:lang w:val="ka-GE"/>
        </w:rPr>
        <w:tab/>
      </w:r>
      <w:r w:rsidRPr="008864DD">
        <w:rPr>
          <w:rFonts w:ascii="Sylfaen" w:hAnsi="Sylfaen" w:cs="Sylfaen"/>
          <w:sz w:val="22"/>
          <w:szCs w:val="22"/>
          <w:lang w:val="ka-GE"/>
        </w:rPr>
        <w:t>202</w:t>
      </w:r>
      <w:r w:rsidRPr="008864DD">
        <w:rPr>
          <w:rFonts w:ascii="Sylfaen" w:hAnsi="Sylfaen" w:cs="Sylfaen"/>
          <w:sz w:val="22"/>
          <w:szCs w:val="22"/>
          <w:lang w:val="en-US"/>
        </w:rPr>
        <w:t>5</w:t>
      </w:r>
      <w:r w:rsidRPr="008864DD">
        <w:rPr>
          <w:rFonts w:ascii="Sylfaen" w:hAnsi="Sylfaen" w:cs="Sylfaen"/>
          <w:sz w:val="22"/>
          <w:szCs w:val="22"/>
          <w:lang w:val="ka-GE"/>
        </w:rPr>
        <w:t xml:space="preserve"> წლის სხვა შემოსავლების წლიური საპროგნოზო მაჩვენებელი განისაზღვრა </w:t>
      </w:r>
      <w:r w:rsidRPr="008864DD">
        <w:rPr>
          <w:rFonts w:ascii="Sylfaen" w:hAnsi="Sylfaen" w:cs="Arial"/>
          <w:sz w:val="22"/>
          <w:szCs w:val="22"/>
          <w:lang w:val="en-US"/>
        </w:rPr>
        <w:t>1 350 000.0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ლარის</w:t>
      </w:r>
      <w:r w:rsidRPr="008864DD">
        <w:rPr>
          <w:rFonts w:ascii="Sylfaen" w:hAnsi="Sylfaen" w:cs="Arial"/>
          <w:sz w:val="22"/>
          <w:szCs w:val="22"/>
          <w:lang w:val="ka-GE"/>
        </w:rPr>
        <w:t xml:space="preserve"> </w:t>
      </w:r>
      <w:r w:rsidRPr="008864DD">
        <w:rPr>
          <w:rFonts w:ascii="Sylfaen" w:hAnsi="Sylfaen" w:cs="Sylfaen"/>
          <w:sz w:val="22"/>
          <w:szCs w:val="22"/>
          <w:lang w:val="ka-GE"/>
        </w:rPr>
        <w:t>ოდენობით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w:t>
      </w:r>
      <w:r w:rsidRPr="008864DD">
        <w:rPr>
          <w:rFonts w:ascii="Sylfaen" w:hAnsi="Sylfaen" w:cs="Arial"/>
          <w:sz w:val="22"/>
          <w:szCs w:val="22"/>
          <w:lang w:val="ka-GE"/>
        </w:rPr>
        <w:t xml:space="preserve"> </w:t>
      </w:r>
      <w:r w:rsidRPr="008864DD">
        <w:rPr>
          <w:rFonts w:ascii="Sylfaen" w:hAnsi="Sylfaen" w:cs="Sylfaen"/>
          <w:sz w:val="22"/>
          <w:szCs w:val="22"/>
          <w:lang w:val="ka-GE"/>
        </w:rPr>
        <w:t>იქნა</w:t>
      </w:r>
      <w:r w:rsidRPr="008864DD">
        <w:rPr>
          <w:rFonts w:ascii="Sylfaen" w:hAnsi="Sylfaen" w:cs="Arial"/>
          <w:sz w:val="22"/>
          <w:szCs w:val="22"/>
          <w:lang w:val="ka-GE"/>
        </w:rPr>
        <w:t xml:space="preserve"> </w:t>
      </w:r>
      <w:r w:rsidRPr="008864DD">
        <w:rPr>
          <w:rFonts w:ascii="Sylfaen" w:hAnsi="Sylfaen" w:cs="Arial"/>
          <w:sz w:val="22"/>
          <w:szCs w:val="22"/>
          <w:lang w:val="en-US"/>
        </w:rPr>
        <w:t xml:space="preserve">1 118 411.6 </w:t>
      </w:r>
      <w:r w:rsidRPr="008864DD">
        <w:rPr>
          <w:rFonts w:ascii="Sylfaen" w:hAnsi="Sylfaen" w:cs="Sylfaen"/>
          <w:sz w:val="22"/>
          <w:szCs w:val="22"/>
          <w:lang w:val="ka-GE"/>
        </w:rPr>
        <w:t>ათასი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ანუ</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82.8</w:t>
      </w:r>
      <w:r w:rsidRPr="008864DD">
        <w:rPr>
          <w:rFonts w:ascii="Sylfaen" w:hAnsi="Sylfaen" w:cs="Arial"/>
          <w:sz w:val="22"/>
          <w:szCs w:val="22"/>
          <w:lang w:val="ka-GE"/>
        </w:rPr>
        <w:t xml:space="preserve">%, ხოლო 6 თვის საპროგნოზო მაჩვენებლის </w:t>
      </w:r>
      <w:r w:rsidRPr="008864DD">
        <w:rPr>
          <w:rFonts w:ascii="Sylfaen" w:hAnsi="Sylfaen" w:cs="Arial"/>
          <w:sz w:val="22"/>
          <w:szCs w:val="22"/>
          <w:lang w:val="en-US"/>
        </w:rPr>
        <w:t>145.5</w:t>
      </w:r>
      <w:r w:rsidRPr="008864DD">
        <w:rPr>
          <w:rFonts w:ascii="Sylfaen" w:hAnsi="Sylfaen" w:cs="Arial"/>
          <w:sz w:val="22"/>
          <w:szCs w:val="22"/>
          <w:lang w:val="ka-GE"/>
        </w:rPr>
        <w:t>%.</w:t>
      </w:r>
    </w:p>
    <w:p w:rsidR="00B107A5" w:rsidRDefault="00B107A5" w:rsidP="008864DD">
      <w:pPr>
        <w:tabs>
          <w:tab w:val="num" w:pos="0"/>
        </w:tabs>
        <w:ind w:right="-7"/>
        <w:jc w:val="right"/>
        <w:rPr>
          <w:rFonts w:ascii="Sylfaen" w:hAnsi="Sylfaen" w:cs="Arial"/>
          <w:i/>
          <w:sz w:val="16"/>
          <w:szCs w:val="16"/>
          <w:lang w:val="ka-GE"/>
        </w:rPr>
      </w:pPr>
    </w:p>
    <w:p w:rsidR="008864DD" w:rsidRPr="008864DD" w:rsidRDefault="008864DD" w:rsidP="008864DD">
      <w:pPr>
        <w:tabs>
          <w:tab w:val="num" w:pos="0"/>
        </w:tabs>
        <w:ind w:right="-7"/>
        <w:jc w:val="right"/>
        <w:rPr>
          <w:rFonts w:ascii="Sylfaen" w:hAnsi="Sylfaen" w:cs="Arial"/>
          <w:i/>
          <w:sz w:val="16"/>
          <w:szCs w:val="16"/>
          <w:lang w:val="ka-GE"/>
        </w:rPr>
      </w:pPr>
      <w:r w:rsidRPr="008864DD">
        <w:rPr>
          <w:rFonts w:ascii="Sylfaen" w:hAnsi="Sylfaen" w:cs="Arial"/>
          <w:i/>
          <w:sz w:val="16"/>
          <w:szCs w:val="16"/>
          <w:lang w:val="ka-GE"/>
        </w:rPr>
        <w:t>ათასი ლარი</w:t>
      </w:r>
    </w:p>
    <w:tbl>
      <w:tblPr>
        <w:tblW w:w="509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143"/>
        <w:gridCol w:w="1806"/>
        <w:gridCol w:w="1409"/>
        <w:gridCol w:w="1407"/>
        <w:gridCol w:w="1326"/>
      </w:tblGrid>
      <w:tr w:rsidR="008864DD" w:rsidRPr="008864DD" w:rsidTr="008864DD">
        <w:trPr>
          <w:trHeight w:val="386"/>
          <w:tblHeader/>
        </w:trPr>
        <w:tc>
          <w:tcPr>
            <w:tcW w:w="2053"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დასახელება</w:t>
            </w:r>
          </w:p>
        </w:tc>
        <w:tc>
          <w:tcPr>
            <w:tcW w:w="895" w:type="pct"/>
            <w:vAlign w:val="center"/>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 xml:space="preserve">2025 წლის </w:t>
            </w:r>
          </w:p>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 xml:space="preserve">გეგმა  </w:t>
            </w:r>
          </w:p>
        </w:tc>
        <w:tc>
          <w:tcPr>
            <w:tcW w:w="698"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ka-GE"/>
              </w:rPr>
              <w:t xml:space="preserve">6 თვის </w:t>
            </w:r>
            <w:r w:rsidRPr="008864DD">
              <w:rPr>
                <w:rFonts w:ascii="Sylfaen" w:hAnsi="Sylfaen" w:cs="Arial"/>
                <w:b/>
                <w:bCs/>
                <w:sz w:val="18"/>
                <w:szCs w:val="18"/>
                <w:lang w:val="en-US"/>
              </w:rPr>
              <w:t>ფაქტი</w:t>
            </w:r>
          </w:p>
        </w:tc>
        <w:tc>
          <w:tcPr>
            <w:tcW w:w="697"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 xml:space="preserve"> +/- </w:t>
            </w:r>
          </w:p>
        </w:tc>
        <w:tc>
          <w:tcPr>
            <w:tcW w:w="657" w:type="pct"/>
            <w:shd w:val="clear" w:color="auto" w:fill="auto"/>
            <w:vAlign w:val="center"/>
            <w:hideMark/>
          </w:tcPr>
          <w:p w:rsidR="008864DD" w:rsidRPr="008864DD" w:rsidRDefault="008864DD" w:rsidP="008864DD">
            <w:pPr>
              <w:jc w:val="center"/>
              <w:rPr>
                <w:rFonts w:ascii="Sylfaen" w:hAnsi="Sylfaen" w:cs="Arial"/>
                <w:b/>
                <w:bCs/>
                <w:sz w:val="18"/>
                <w:szCs w:val="18"/>
                <w:lang w:val="en-US"/>
              </w:rPr>
            </w:pPr>
            <w:r w:rsidRPr="008864DD">
              <w:rPr>
                <w:rFonts w:ascii="Sylfaen" w:hAnsi="Sylfaen" w:cs="Arial"/>
                <w:b/>
                <w:bCs/>
                <w:sz w:val="18"/>
                <w:szCs w:val="18"/>
                <w:lang w:val="en-US"/>
              </w:rPr>
              <w:t>%</w:t>
            </w:r>
          </w:p>
        </w:tc>
      </w:tr>
      <w:tr w:rsidR="008864DD" w:rsidRPr="008864DD" w:rsidTr="008864DD">
        <w:trPr>
          <w:trHeight w:val="212"/>
        </w:trPr>
        <w:tc>
          <w:tcPr>
            <w:tcW w:w="2053" w:type="pct"/>
            <w:shd w:val="clear" w:color="auto" w:fill="auto"/>
            <w:noWrap/>
            <w:vAlign w:val="center"/>
            <w:hideMark/>
          </w:tcPr>
          <w:p w:rsidR="008864DD" w:rsidRPr="008864DD" w:rsidRDefault="008864DD" w:rsidP="008864DD">
            <w:pPr>
              <w:rPr>
                <w:rFonts w:ascii="Sylfaen" w:hAnsi="Sylfaen" w:cs="Arial"/>
                <w:b/>
                <w:bCs/>
                <w:sz w:val="18"/>
                <w:szCs w:val="18"/>
                <w:lang w:val="en-US"/>
              </w:rPr>
            </w:pPr>
            <w:r w:rsidRPr="008864DD">
              <w:rPr>
                <w:rFonts w:ascii="Sylfaen" w:hAnsi="Sylfaen" w:cs="Arial"/>
                <w:b/>
                <w:bCs/>
                <w:sz w:val="18"/>
                <w:szCs w:val="18"/>
                <w:lang w:val="en-US"/>
              </w:rPr>
              <w:t>სხვა შემოსავლები</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1 350 000,0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1 118 411,6</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-231 588,4</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82,8</w:t>
            </w:r>
          </w:p>
        </w:tc>
      </w:tr>
      <w:tr w:rsidR="008864DD" w:rsidRPr="008864DD" w:rsidTr="008864DD">
        <w:trPr>
          <w:trHeight w:val="212"/>
        </w:trPr>
        <w:tc>
          <w:tcPr>
            <w:tcW w:w="2053" w:type="pct"/>
            <w:shd w:val="clear" w:color="auto" w:fill="auto"/>
            <w:vAlign w:val="center"/>
            <w:hideMark/>
          </w:tcPr>
          <w:p w:rsidR="008864DD" w:rsidRPr="008864DD" w:rsidRDefault="008864DD" w:rsidP="008864DD">
            <w:pPr>
              <w:rPr>
                <w:rFonts w:ascii="Sylfaen" w:hAnsi="Sylfaen" w:cs="Arial"/>
                <w:b/>
                <w:bCs/>
                <w:sz w:val="18"/>
                <w:szCs w:val="18"/>
                <w:lang w:val="en-US"/>
              </w:rPr>
            </w:pPr>
            <w:r w:rsidRPr="008864DD">
              <w:rPr>
                <w:rFonts w:ascii="Sylfaen" w:hAnsi="Sylfaen" w:cs="Arial"/>
                <w:b/>
                <w:bCs/>
                <w:sz w:val="18"/>
                <w:szCs w:val="18"/>
                <w:lang w:val="en-US"/>
              </w:rPr>
              <w:t xml:space="preserve">   შემოსავლები საკუთრებიდან</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680 000,0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817 989,5</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137 989,5</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120,3</w:t>
            </w:r>
          </w:p>
        </w:tc>
      </w:tr>
      <w:tr w:rsidR="008864DD" w:rsidRPr="008864DD" w:rsidTr="008864DD">
        <w:trPr>
          <w:trHeight w:val="212"/>
        </w:trPr>
        <w:tc>
          <w:tcPr>
            <w:tcW w:w="2053" w:type="pct"/>
            <w:shd w:val="clear" w:color="auto" w:fill="auto"/>
            <w:vAlign w:val="center"/>
            <w:hideMark/>
          </w:tcPr>
          <w:p w:rsidR="008864DD" w:rsidRPr="008864DD" w:rsidRDefault="008864DD" w:rsidP="008864DD">
            <w:pPr>
              <w:rPr>
                <w:rFonts w:ascii="Sylfaen" w:hAnsi="Sylfaen" w:cs="Arial"/>
                <w:bCs/>
                <w:sz w:val="18"/>
                <w:szCs w:val="18"/>
                <w:lang w:val="en-US"/>
              </w:rPr>
            </w:pPr>
            <w:r w:rsidRPr="008864DD">
              <w:rPr>
                <w:rFonts w:ascii="Sylfaen" w:hAnsi="Sylfaen" w:cs="Arial"/>
                <w:bCs/>
                <w:sz w:val="18"/>
                <w:szCs w:val="18"/>
                <w:lang w:val="en-US"/>
              </w:rPr>
              <w:t xml:space="preserve">      პროცენტები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350 000,0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136 788,1</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-213 211,9</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39,1</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72" w:firstLine="310"/>
              <w:rPr>
                <w:rFonts w:ascii="Sylfaen" w:hAnsi="Sylfaen" w:cs="Arial"/>
                <w:bCs/>
                <w:sz w:val="18"/>
                <w:szCs w:val="18"/>
                <w:lang w:val="en-US"/>
              </w:rPr>
            </w:pPr>
            <w:r w:rsidRPr="008864DD">
              <w:rPr>
                <w:rFonts w:ascii="Sylfaen" w:hAnsi="Sylfaen" w:cs="Arial"/>
                <w:bCs/>
                <w:sz w:val="18"/>
                <w:szCs w:val="18"/>
                <w:lang w:val="en-US"/>
              </w:rPr>
              <w:t>დივიდენდები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300 000,0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670 146,3</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370 146,3</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223,4</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72" w:firstLine="310"/>
              <w:rPr>
                <w:rFonts w:ascii="Sylfaen" w:hAnsi="Sylfaen" w:cs="Arial"/>
                <w:bCs/>
                <w:sz w:val="18"/>
                <w:szCs w:val="18"/>
                <w:lang w:val="en-US"/>
              </w:rPr>
            </w:pPr>
            <w:r w:rsidRPr="008864DD">
              <w:rPr>
                <w:rFonts w:ascii="Sylfaen" w:hAnsi="Sylfaen" w:cs="Arial"/>
                <w:bCs/>
                <w:sz w:val="18"/>
                <w:szCs w:val="18"/>
                <w:lang w:val="en-US"/>
              </w:rPr>
              <w:t>რენტა</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30 000,0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11 055,0</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-18 945,0</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36,9</w:t>
            </w:r>
          </w:p>
        </w:tc>
      </w:tr>
      <w:tr w:rsidR="008864DD" w:rsidRPr="008864DD" w:rsidTr="008864DD">
        <w:trPr>
          <w:trHeight w:val="212"/>
        </w:trPr>
        <w:tc>
          <w:tcPr>
            <w:tcW w:w="2053" w:type="pct"/>
            <w:shd w:val="clear" w:color="auto" w:fill="auto"/>
            <w:vAlign w:val="center"/>
            <w:hideMark/>
          </w:tcPr>
          <w:p w:rsidR="008864DD" w:rsidRPr="008864DD" w:rsidRDefault="008864DD" w:rsidP="008864DD">
            <w:pPr>
              <w:rPr>
                <w:rFonts w:ascii="Sylfaen" w:hAnsi="Sylfaen" w:cs="Arial"/>
                <w:b/>
                <w:bCs/>
                <w:sz w:val="18"/>
                <w:szCs w:val="18"/>
                <w:lang w:val="en-US"/>
              </w:rPr>
            </w:pPr>
            <w:r w:rsidRPr="008864DD">
              <w:rPr>
                <w:rFonts w:ascii="Sylfaen" w:hAnsi="Sylfaen" w:cs="Arial"/>
                <w:b/>
                <w:bCs/>
                <w:sz w:val="18"/>
                <w:szCs w:val="18"/>
                <w:lang w:val="en-US"/>
              </w:rPr>
              <w:t xml:space="preserve">   საქონლისა და მომსახურების რეალიზაცია</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130 000,0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83 232,8</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-46 767,2</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64,0</w:t>
            </w:r>
          </w:p>
        </w:tc>
      </w:tr>
      <w:tr w:rsidR="008864DD" w:rsidRPr="008864DD" w:rsidTr="008864DD">
        <w:trPr>
          <w:trHeight w:val="212"/>
        </w:trPr>
        <w:tc>
          <w:tcPr>
            <w:tcW w:w="2053" w:type="pct"/>
            <w:shd w:val="clear" w:color="auto" w:fill="auto"/>
            <w:vAlign w:val="center"/>
            <w:hideMark/>
          </w:tcPr>
          <w:p w:rsidR="008864DD" w:rsidRPr="008864DD" w:rsidRDefault="008864DD" w:rsidP="008864DD">
            <w:pPr>
              <w:rPr>
                <w:rFonts w:ascii="Sylfaen" w:hAnsi="Sylfaen" w:cs="Arial"/>
                <w:b/>
                <w:bCs/>
                <w:sz w:val="18"/>
                <w:szCs w:val="18"/>
                <w:lang w:val="en-US"/>
              </w:rPr>
            </w:pPr>
            <w:r w:rsidRPr="008864DD">
              <w:rPr>
                <w:rFonts w:ascii="Sylfaen" w:hAnsi="Sylfaen" w:cs="Arial"/>
                <w:b/>
                <w:bCs/>
                <w:sz w:val="18"/>
                <w:szCs w:val="18"/>
                <w:lang w:val="en-US"/>
              </w:rPr>
              <w:t xml:space="preserve">       ადმინისტრაციული მოსაკრებლები და გადასახდელები</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126 000,0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81 773,3</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-44 226,7</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64,9</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en-US"/>
              </w:rPr>
              <w:t xml:space="preserve">     სალიცენზიო მოსაკრებლები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411,8</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-88,2</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82,4</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en-US"/>
              </w:rPr>
              <w:t xml:space="preserve">     სანებართვო მოსაკრებლები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85 000,0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57 631,9</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-27 368,1</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67,8</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en-US"/>
              </w:rPr>
              <w:t xml:space="preserve">     სარეგისტრაციო მოსაკრებლები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2 400,0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865,1</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-1 534,9</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36,0</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ka-GE"/>
              </w:rPr>
            </w:pPr>
            <w:r w:rsidRPr="008864DD">
              <w:rPr>
                <w:rFonts w:ascii="Sylfaen" w:hAnsi="Sylfaen" w:cs="Arial"/>
                <w:sz w:val="18"/>
                <w:szCs w:val="18"/>
                <w:lang w:val="en-US"/>
              </w:rPr>
              <w:t xml:space="preserve">     სახელმწიფო ბაჟი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30 000,0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18 486,5</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-11 513,5</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61,6</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en-US"/>
              </w:rPr>
              <w:t xml:space="preserve">     საკონსულო მოსაკრებელი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1 800,0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887,4</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-912,6</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49,3</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en-US"/>
              </w:rPr>
              <w:t xml:space="preserve">     სამხედრო სავალდებულო სამსახურის გადავადების მოსაკრებელი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5 500,0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3 092,01</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-2 408,0</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56,2</w:t>
            </w:r>
          </w:p>
        </w:tc>
      </w:tr>
      <w:tr w:rsidR="008864DD" w:rsidRPr="008864DD" w:rsidTr="008864DD">
        <w:trPr>
          <w:trHeight w:val="212"/>
        </w:trPr>
        <w:tc>
          <w:tcPr>
            <w:tcW w:w="2053" w:type="pct"/>
            <w:shd w:val="clear" w:color="auto" w:fill="auto"/>
            <w:vAlign w:val="center"/>
          </w:tcPr>
          <w:p w:rsidR="008864DD" w:rsidRPr="008864DD" w:rsidRDefault="008864DD" w:rsidP="008864DD">
            <w:pPr>
              <w:ind w:firstLineChars="128" w:firstLine="230"/>
              <w:rPr>
                <w:rFonts w:ascii="Sylfaen" w:hAnsi="Sylfaen" w:cs="Arial"/>
                <w:sz w:val="18"/>
                <w:szCs w:val="18"/>
                <w:lang w:val="en-US"/>
              </w:rPr>
            </w:pPr>
            <w:r w:rsidRPr="008864DD">
              <w:rPr>
                <w:rFonts w:ascii="Sylfaen" w:hAnsi="Sylfaen" w:cs="Arial"/>
                <w:sz w:val="18"/>
                <w:szCs w:val="18"/>
                <w:lang w:val="ka-GE"/>
              </w:rPr>
              <w:t xml:space="preserve">     </w:t>
            </w:r>
            <w:r w:rsidRPr="008864DD">
              <w:rPr>
                <w:rFonts w:ascii="Sylfaen" w:hAnsi="Sylfaen" w:cs="Arial"/>
                <w:sz w:val="18"/>
                <w:szCs w:val="18"/>
                <w:lang w:val="en-US"/>
              </w:rPr>
              <w:t>სხვა არაკლასიფიცირებული მოსაკრებელი</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800,0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398,6</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-401,4</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49,8</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72" w:firstLine="311"/>
              <w:rPr>
                <w:rFonts w:ascii="Sylfaen" w:hAnsi="Sylfaen" w:cs="Arial"/>
                <w:b/>
                <w:bCs/>
                <w:sz w:val="18"/>
                <w:szCs w:val="18"/>
                <w:lang w:val="en-US"/>
              </w:rPr>
            </w:pPr>
            <w:r w:rsidRPr="008864DD">
              <w:rPr>
                <w:rFonts w:ascii="Sylfaen" w:hAnsi="Sylfaen" w:cs="Arial"/>
                <w:b/>
                <w:bCs/>
                <w:sz w:val="18"/>
                <w:szCs w:val="18"/>
                <w:lang w:val="en-US"/>
              </w:rPr>
              <w:t>არასაბაზრო წესით გაყიდული საქონელი და მომსახურება</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4 000,0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1 459,5</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-2 540,5</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36,5</w:t>
            </w: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right="-111" w:firstLineChars="173" w:firstLine="311"/>
              <w:rPr>
                <w:rFonts w:ascii="Sylfaen" w:hAnsi="Sylfaen" w:cs="Arial"/>
                <w:sz w:val="18"/>
                <w:szCs w:val="18"/>
                <w:lang w:val="en-US"/>
              </w:rPr>
            </w:pPr>
            <w:r w:rsidRPr="008864DD">
              <w:rPr>
                <w:rFonts w:ascii="Sylfaen" w:hAnsi="Sylfaen" w:cs="Arial"/>
                <w:sz w:val="18"/>
                <w:szCs w:val="18"/>
                <w:lang w:val="en-US"/>
              </w:rPr>
              <w:t xml:space="preserve">   შემოსავლები მომსახურების გაწევიდან</w:t>
            </w:r>
          </w:p>
        </w:tc>
        <w:tc>
          <w:tcPr>
            <w:tcW w:w="895" w:type="pct"/>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4 000,0</w:t>
            </w: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1 457,6</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-2 542,4</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36,4</w:t>
            </w:r>
          </w:p>
        </w:tc>
      </w:tr>
      <w:tr w:rsidR="008864DD" w:rsidRPr="008864DD" w:rsidTr="008864DD">
        <w:trPr>
          <w:trHeight w:val="212"/>
        </w:trPr>
        <w:tc>
          <w:tcPr>
            <w:tcW w:w="2053" w:type="pct"/>
            <w:shd w:val="clear" w:color="auto" w:fill="auto"/>
            <w:vAlign w:val="center"/>
          </w:tcPr>
          <w:p w:rsidR="008864DD" w:rsidRPr="008864DD" w:rsidRDefault="008864DD" w:rsidP="008864DD">
            <w:pPr>
              <w:ind w:firstLineChars="100" w:firstLine="180"/>
              <w:rPr>
                <w:rFonts w:ascii="Sylfaen" w:hAnsi="Sylfaen" w:cs="Arial"/>
                <w:bCs/>
                <w:sz w:val="18"/>
                <w:szCs w:val="18"/>
                <w:lang w:val="en-US"/>
              </w:rPr>
            </w:pPr>
            <w:r w:rsidRPr="008864DD">
              <w:rPr>
                <w:rFonts w:ascii="Sylfaen" w:hAnsi="Sylfaen" w:cs="Arial"/>
                <w:bCs/>
                <w:sz w:val="18"/>
                <w:szCs w:val="18"/>
                <w:lang w:val="en-US"/>
              </w:rPr>
              <w:t>სხვა შემოსავლები არასაბაზრო წესით გაყიდული საქონლიდან და მომსახურებიდან</w:t>
            </w:r>
          </w:p>
        </w:tc>
        <w:tc>
          <w:tcPr>
            <w:tcW w:w="895" w:type="pct"/>
          </w:tcPr>
          <w:p w:rsidR="008864DD" w:rsidRPr="008864DD" w:rsidRDefault="008864DD" w:rsidP="008864DD">
            <w:pPr>
              <w:jc w:val="center"/>
              <w:rPr>
                <w:rFonts w:ascii="Sylfaen" w:hAnsi="Sylfaen" w:cs="Arial"/>
                <w:bCs/>
                <w:sz w:val="18"/>
                <w:szCs w:val="18"/>
                <w:lang w:val="ka-GE"/>
              </w:rPr>
            </w:pPr>
          </w:p>
        </w:tc>
        <w:tc>
          <w:tcPr>
            <w:tcW w:w="698"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2,0</w:t>
            </w:r>
          </w:p>
        </w:tc>
        <w:tc>
          <w:tcPr>
            <w:tcW w:w="697" w:type="pct"/>
            <w:shd w:val="clear" w:color="auto" w:fill="auto"/>
            <w:noWrap/>
          </w:tcPr>
          <w:p w:rsidR="008864DD" w:rsidRPr="008864DD" w:rsidRDefault="008864DD" w:rsidP="008864DD">
            <w:pPr>
              <w:jc w:val="center"/>
              <w:rPr>
                <w:rFonts w:ascii="Sylfaen" w:hAnsi="Sylfaen" w:cs="Arial"/>
                <w:bCs/>
                <w:sz w:val="18"/>
                <w:szCs w:val="18"/>
                <w:lang w:val="ka-GE"/>
              </w:rPr>
            </w:pPr>
            <w:r w:rsidRPr="008864DD">
              <w:rPr>
                <w:rFonts w:ascii="Sylfaen" w:hAnsi="Sylfaen" w:cs="Arial"/>
                <w:bCs/>
                <w:sz w:val="18"/>
                <w:szCs w:val="18"/>
                <w:lang w:val="ka-GE"/>
              </w:rPr>
              <w:t>2,0</w:t>
            </w:r>
          </w:p>
        </w:tc>
        <w:tc>
          <w:tcPr>
            <w:tcW w:w="657" w:type="pct"/>
            <w:shd w:val="clear" w:color="auto" w:fill="auto"/>
            <w:noWrap/>
          </w:tcPr>
          <w:p w:rsidR="008864DD" w:rsidRPr="008864DD" w:rsidRDefault="008864DD" w:rsidP="008864DD">
            <w:pPr>
              <w:jc w:val="center"/>
              <w:rPr>
                <w:rFonts w:ascii="Sylfaen" w:hAnsi="Sylfaen" w:cs="Arial"/>
                <w:bCs/>
                <w:sz w:val="18"/>
                <w:szCs w:val="18"/>
                <w:lang w:val="ka-GE"/>
              </w:rPr>
            </w:pPr>
          </w:p>
        </w:tc>
      </w:tr>
      <w:tr w:rsidR="008864DD" w:rsidRPr="008864DD" w:rsidTr="008864DD">
        <w:trPr>
          <w:trHeight w:val="212"/>
        </w:trPr>
        <w:tc>
          <w:tcPr>
            <w:tcW w:w="2053" w:type="pct"/>
            <w:shd w:val="clear" w:color="auto" w:fill="auto"/>
            <w:vAlign w:val="center"/>
            <w:hideMark/>
          </w:tcPr>
          <w:p w:rsidR="008864DD" w:rsidRPr="008864DD" w:rsidRDefault="008864DD" w:rsidP="008864DD">
            <w:pPr>
              <w:ind w:firstLineChars="100" w:firstLine="181"/>
              <w:rPr>
                <w:rFonts w:ascii="Sylfaen" w:hAnsi="Sylfaen" w:cs="Arial"/>
                <w:b/>
                <w:bCs/>
                <w:sz w:val="18"/>
                <w:szCs w:val="18"/>
                <w:lang w:val="en-US"/>
              </w:rPr>
            </w:pPr>
            <w:r w:rsidRPr="008864DD">
              <w:rPr>
                <w:rFonts w:ascii="Sylfaen" w:hAnsi="Sylfaen" w:cs="Arial"/>
                <w:b/>
                <w:bCs/>
                <w:sz w:val="18"/>
                <w:szCs w:val="18"/>
                <w:lang w:val="en-US"/>
              </w:rPr>
              <w:t>სანქციები (ჯარიმები და საურავები)</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190 000,0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78 419,9</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-111 580,1</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41,3</w:t>
            </w:r>
          </w:p>
        </w:tc>
      </w:tr>
      <w:tr w:rsidR="008864DD" w:rsidRPr="008864DD" w:rsidTr="008864DD">
        <w:trPr>
          <w:trHeight w:val="212"/>
        </w:trPr>
        <w:tc>
          <w:tcPr>
            <w:tcW w:w="2053" w:type="pct"/>
            <w:shd w:val="clear" w:color="auto" w:fill="auto"/>
            <w:vAlign w:val="center"/>
          </w:tcPr>
          <w:p w:rsidR="008864DD" w:rsidRPr="008864DD" w:rsidRDefault="008864DD" w:rsidP="008864DD">
            <w:pPr>
              <w:ind w:firstLineChars="100" w:firstLine="181"/>
              <w:rPr>
                <w:rFonts w:ascii="Sylfaen" w:hAnsi="Sylfaen" w:cs="Arial"/>
                <w:b/>
                <w:bCs/>
                <w:sz w:val="18"/>
                <w:szCs w:val="18"/>
                <w:lang w:val="en-US"/>
              </w:rPr>
            </w:pPr>
            <w:r w:rsidRPr="008864DD">
              <w:rPr>
                <w:rFonts w:ascii="Sylfaen" w:hAnsi="Sylfaen" w:cs="Arial"/>
                <w:b/>
                <w:bCs/>
                <w:sz w:val="18"/>
                <w:szCs w:val="18"/>
                <w:lang w:val="en-US"/>
              </w:rPr>
              <w:t>ტრანსფერები რომელიც სხვაგან არ არის კლასიფიცირებული</w:t>
            </w:r>
          </w:p>
        </w:tc>
        <w:tc>
          <w:tcPr>
            <w:tcW w:w="895" w:type="pct"/>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350 000,0</w:t>
            </w:r>
          </w:p>
        </w:tc>
        <w:tc>
          <w:tcPr>
            <w:tcW w:w="698"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138 769,4</w:t>
            </w:r>
          </w:p>
        </w:tc>
        <w:tc>
          <w:tcPr>
            <w:tcW w:w="69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-211 230,6</w:t>
            </w:r>
          </w:p>
        </w:tc>
        <w:tc>
          <w:tcPr>
            <w:tcW w:w="657" w:type="pct"/>
            <w:shd w:val="clear" w:color="auto" w:fill="auto"/>
            <w:noWrap/>
          </w:tcPr>
          <w:p w:rsidR="008864DD" w:rsidRPr="008864DD" w:rsidRDefault="008864DD" w:rsidP="008864DD">
            <w:pPr>
              <w:jc w:val="center"/>
              <w:rPr>
                <w:rFonts w:ascii="Sylfaen" w:hAnsi="Sylfaen" w:cs="Arial"/>
                <w:b/>
                <w:bCs/>
                <w:sz w:val="18"/>
                <w:szCs w:val="18"/>
                <w:lang w:val="ka-GE"/>
              </w:rPr>
            </w:pPr>
            <w:r w:rsidRPr="008864DD">
              <w:rPr>
                <w:rFonts w:ascii="Sylfaen" w:hAnsi="Sylfaen" w:cs="Arial"/>
                <w:b/>
                <w:bCs/>
                <w:sz w:val="18"/>
                <w:szCs w:val="18"/>
                <w:lang w:val="ka-GE"/>
              </w:rPr>
              <w:t>39,6</w:t>
            </w:r>
          </w:p>
        </w:tc>
      </w:tr>
    </w:tbl>
    <w:p w:rsidR="008864DD" w:rsidRPr="008864DD" w:rsidRDefault="008864DD" w:rsidP="008864DD">
      <w:pPr>
        <w:tabs>
          <w:tab w:val="num" w:pos="0"/>
        </w:tabs>
        <w:jc w:val="both"/>
        <w:rPr>
          <w:rFonts w:ascii="Sylfaen" w:hAnsi="Sylfaen" w:cs="Arial"/>
          <w:lang w:val="ka-GE"/>
        </w:rPr>
      </w:pPr>
    </w:p>
    <w:p w:rsidR="008864DD" w:rsidRPr="008864DD" w:rsidRDefault="008864DD" w:rsidP="008864DD">
      <w:pPr>
        <w:pStyle w:val="ListParagraph"/>
        <w:numPr>
          <w:ilvl w:val="0"/>
          <w:numId w:val="4"/>
        </w:numPr>
        <w:tabs>
          <w:tab w:val="left" w:pos="990"/>
        </w:tabs>
        <w:jc w:val="both"/>
        <w:rPr>
          <w:rFonts w:ascii="Sylfaen" w:hAnsi="Sylfaen" w:cs="Arial"/>
          <w:sz w:val="22"/>
          <w:szCs w:val="22"/>
          <w:lang w:val="ka-GE"/>
        </w:rPr>
      </w:pPr>
      <w:r w:rsidRPr="008864DD">
        <w:rPr>
          <w:rFonts w:ascii="Sylfaen" w:hAnsi="Sylfaen" w:cs="Sylfaen"/>
          <w:b/>
          <w:sz w:val="22"/>
          <w:szCs w:val="22"/>
          <w:lang w:val="ka-GE"/>
        </w:rPr>
        <w:t>საკუთრებიდან</w:t>
      </w:r>
      <w:r w:rsidRPr="008864DD">
        <w:rPr>
          <w:rFonts w:ascii="Sylfaen" w:hAnsi="Sylfaen" w:cs="Arial"/>
          <w:b/>
          <w:sz w:val="22"/>
          <w:szCs w:val="22"/>
          <w:lang w:val="ka-GE"/>
        </w:rPr>
        <w:t xml:space="preserve"> </w:t>
      </w:r>
      <w:r w:rsidRPr="008864DD">
        <w:rPr>
          <w:rFonts w:ascii="Sylfaen" w:hAnsi="Sylfaen" w:cs="Sylfaen"/>
          <w:b/>
          <w:sz w:val="22"/>
          <w:szCs w:val="22"/>
          <w:lang w:val="ka-GE"/>
        </w:rPr>
        <w:t>მიღებული</w:t>
      </w:r>
      <w:r w:rsidRPr="008864DD">
        <w:rPr>
          <w:rFonts w:ascii="Sylfaen" w:hAnsi="Sylfaen" w:cs="Arial"/>
          <w:b/>
          <w:sz w:val="22"/>
          <w:szCs w:val="22"/>
          <w:lang w:val="ka-GE"/>
        </w:rPr>
        <w:t xml:space="preserve"> </w:t>
      </w:r>
      <w:r w:rsidRPr="008864DD">
        <w:rPr>
          <w:rFonts w:ascii="Sylfaen" w:hAnsi="Sylfaen" w:cs="Sylfaen"/>
          <w:b/>
          <w:sz w:val="22"/>
          <w:szCs w:val="22"/>
          <w:lang w:val="ka-GE"/>
        </w:rPr>
        <w:t>შემოსავლების</w:t>
      </w:r>
      <w:r w:rsidRPr="008864DD">
        <w:rPr>
          <w:rFonts w:ascii="Sylfaen" w:hAnsi="Sylfaen" w:cs="Arial"/>
          <w:sz w:val="22"/>
          <w:szCs w:val="22"/>
          <w:lang w:val="ka-GE"/>
        </w:rPr>
        <w:t xml:space="preserve"> </w:t>
      </w:r>
      <w:r w:rsidRPr="008864DD">
        <w:rPr>
          <w:rFonts w:ascii="Sylfaen" w:hAnsi="Sylfaen" w:cs="Sylfaen"/>
          <w:sz w:val="22"/>
          <w:szCs w:val="22"/>
          <w:lang w:val="ka-GE"/>
        </w:rPr>
        <w:t>სახით</w:t>
      </w:r>
      <w:r w:rsidRPr="008864DD">
        <w:rPr>
          <w:rFonts w:ascii="Sylfaen" w:hAnsi="Sylfaen" w:cs="Arial"/>
          <w:sz w:val="22"/>
          <w:szCs w:val="22"/>
          <w:lang w:val="ka-GE"/>
        </w:rPr>
        <w:t xml:space="preserve"> </w:t>
      </w:r>
      <w:r w:rsidRPr="008864DD">
        <w:rPr>
          <w:rFonts w:ascii="Sylfaen" w:hAnsi="Sylfaen" w:cs="Sylfaen"/>
          <w:sz w:val="22"/>
          <w:szCs w:val="22"/>
          <w:lang w:val="ka-GE"/>
        </w:rPr>
        <w:t>მობილიზებულია სახით</w:t>
      </w:r>
      <w:r w:rsidRPr="008864DD">
        <w:rPr>
          <w:rFonts w:ascii="Sylfaen" w:hAnsi="Sylfaen" w:cs="Arial"/>
          <w:sz w:val="22"/>
          <w:szCs w:val="22"/>
          <w:lang w:val="ka-GE"/>
        </w:rPr>
        <w:t xml:space="preserve"> </w:t>
      </w:r>
      <w:r w:rsidRPr="008864DD">
        <w:rPr>
          <w:rFonts w:ascii="Sylfaen" w:hAnsi="Sylfaen" w:cs="Sylfaen"/>
          <w:sz w:val="22"/>
          <w:szCs w:val="22"/>
          <w:lang w:val="ka-GE"/>
        </w:rPr>
        <w:t xml:space="preserve">მობილიზებულია </w:t>
      </w:r>
      <w:r w:rsidRPr="008864DD">
        <w:rPr>
          <w:rFonts w:ascii="Sylfaen" w:hAnsi="Sylfaen" w:cs="Sylfaen"/>
          <w:sz w:val="22"/>
          <w:szCs w:val="22"/>
          <w:lang w:val="en-US"/>
        </w:rPr>
        <w:t>817 989.5</w:t>
      </w:r>
      <w:r w:rsidRPr="008864DD">
        <w:rPr>
          <w:rFonts w:ascii="Sylfaen" w:hAnsi="Sylfaen" w:cs="Arial"/>
          <w:sz w:val="22"/>
          <w:szCs w:val="22"/>
          <w:lang w:val="ka-GE"/>
        </w:rPr>
        <w:t xml:space="preserve"> ა</w:t>
      </w:r>
      <w:r w:rsidRPr="008864DD">
        <w:rPr>
          <w:rFonts w:ascii="Sylfaen" w:hAnsi="Sylfaen" w:cs="Sylfaen"/>
          <w:sz w:val="22"/>
          <w:szCs w:val="22"/>
          <w:lang w:val="ka-GE"/>
        </w:rPr>
        <w:t>თასი</w:t>
      </w:r>
      <w:r w:rsidRPr="008864DD">
        <w:rPr>
          <w:rFonts w:ascii="Sylfaen" w:hAnsi="Sylfaen" w:cs="Arial"/>
          <w:sz w:val="22"/>
          <w:szCs w:val="22"/>
          <w:lang w:val="ka-GE"/>
        </w:rPr>
        <w:t xml:space="preserve">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Sylfaen"/>
          <w:sz w:val="22"/>
          <w:szCs w:val="22"/>
          <w:lang w:val="ka-GE"/>
        </w:rPr>
        <w:t>რაც</w:t>
      </w:r>
      <w:r w:rsidRPr="008864DD">
        <w:rPr>
          <w:rFonts w:ascii="Sylfaen" w:hAnsi="Sylfaen" w:cs="Arial"/>
          <w:sz w:val="22"/>
          <w:szCs w:val="22"/>
          <w:lang w:val="ka-GE"/>
        </w:rPr>
        <w:t xml:space="preserve"> </w:t>
      </w:r>
      <w:r w:rsidRPr="008864DD">
        <w:rPr>
          <w:rFonts w:ascii="Sylfaen" w:hAnsi="Sylfaen" w:cs="Sylfaen"/>
          <w:sz w:val="22"/>
          <w:szCs w:val="22"/>
          <w:lang w:val="ka-GE"/>
        </w:rPr>
        <w:t>საპროგნოზო</w:t>
      </w:r>
      <w:r w:rsidRPr="008864DD">
        <w:rPr>
          <w:rFonts w:ascii="Sylfaen" w:hAnsi="Sylfaen" w:cs="Arial"/>
          <w:sz w:val="22"/>
          <w:szCs w:val="22"/>
          <w:lang w:val="ka-GE"/>
        </w:rPr>
        <w:t xml:space="preserve"> </w:t>
      </w:r>
      <w:r w:rsidRPr="008864DD">
        <w:rPr>
          <w:rFonts w:ascii="Sylfaen" w:hAnsi="Sylfaen" w:cs="Sylfaen"/>
          <w:sz w:val="22"/>
          <w:szCs w:val="22"/>
          <w:lang w:val="ka-GE"/>
        </w:rPr>
        <w:t>მაჩვენებლის</w:t>
      </w:r>
      <w:r w:rsidRPr="008864DD">
        <w:rPr>
          <w:rFonts w:ascii="Sylfaen" w:hAnsi="Sylfaen" w:cs="Arial"/>
          <w:sz w:val="22"/>
          <w:szCs w:val="22"/>
          <w:lang w:val="ka-GE"/>
        </w:rPr>
        <w:t xml:space="preserve">  (</w:t>
      </w:r>
      <w:r w:rsidRPr="008864DD">
        <w:rPr>
          <w:rFonts w:ascii="Sylfaen" w:hAnsi="Sylfaen" w:cs="Arial"/>
          <w:sz w:val="22"/>
          <w:szCs w:val="22"/>
          <w:lang w:val="en-US"/>
        </w:rPr>
        <w:t>680 000.0</w:t>
      </w:r>
      <w:r w:rsidRPr="008864DD">
        <w:rPr>
          <w:rFonts w:ascii="Sylfaen" w:hAnsi="Sylfaen" w:cs="Arial"/>
          <w:sz w:val="22"/>
          <w:szCs w:val="22"/>
          <w:lang w:val="ka-GE"/>
        </w:rPr>
        <w:t xml:space="preserve"> ათასი </w:t>
      </w:r>
      <w:r w:rsidRPr="008864DD">
        <w:rPr>
          <w:rFonts w:ascii="Sylfaen" w:hAnsi="Sylfaen" w:cs="Sylfaen"/>
          <w:sz w:val="22"/>
          <w:szCs w:val="22"/>
          <w:lang w:val="ka-GE"/>
        </w:rPr>
        <w:t>ლარი</w:t>
      </w:r>
      <w:r w:rsidRPr="008864DD">
        <w:rPr>
          <w:rFonts w:ascii="Sylfaen" w:hAnsi="Sylfaen" w:cs="Arial"/>
          <w:sz w:val="22"/>
          <w:szCs w:val="22"/>
          <w:lang w:val="ka-GE"/>
        </w:rPr>
        <w:t xml:space="preserve">) </w:t>
      </w:r>
      <w:r w:rsidRPr="008864DD">
        <w:rPr>
          <w:rFonts w:ascii="Sylfaen" w:hAnsi="Sylfaen" w:cs="Arial"/>
          <w:sz w:val="22"/>
          <w:szCs w:val="22"/>
          <w:lang w:val="en-US"/>
        </w:rPr>
        <w:t>120.3</w:t>
      </w:r>
      <w:r w:rsidRPr="008864DD">
        <w:rPr>
          <w:rFonts w:ascii="Sylfaen" w:hAnsi="Sylfaen" w:cs="Arial"/>
          <w:sz w:val="22"/>
          <w:szCs w:val="22"/>
          <w:lang w:val="ka-GE"/>
        </w:rPr>
        <w:t>%-</w:t>
      </w:r>
      <w:r w:rsidRPr="008864DD">
        <w:rPr>
          <w:rFonts w:ascii="Sylfaen" w:hAnsi="Sylfaen" w:cs="Sylfaen"/>
          <w:sz w:val="22"/>
          <w:szCs w:val="22"/>
          <w:lang w:val="ka-GE"/>
        </w:rPr>
        <w:t xml:space="preserve">ია, ხოლო </w:t>
      </w:r>
      <w:r w:rsidRPr="008864DD">
        <w:rPr>
          <w:rFonts w:ascii="Sylfaen" w:hAnsi="Sylfaen" w:cs="Arial"/>
          <w:sz w:val="22"/>
          <w:szCs w:val="22"/>
          <w:lang w:val="ka-GE"/>
        </w:rPr>
        <w:t>6 თვის</w:t>
      </w:r>
      <w:r w:rsidRPr="008864DD">
        <w:rPr>
          <w:rFonts w:ascii="Sylfaen" w:hAnsi="Sylfaen" w:cs="Sylfaen"/>
          <w:sz w:val="22"/>
          <w:szCs w:val="22"/>
          <w:lang w:val="ka-GE"/>
        </w:rPr>
        <w:t xml:space="preserve"> საპროგნოზო მაჩვენებლის </w:t>
      </w:r>
      <w:r w:rsidRPr="008864DD">
        <w:rPr>
          <w:rFonts w:ascii="Sylfaen" w:hAnsi="Sylfaen" w:cs="Sylfaen"/>
          <w:sz w:val="22"/>
          <w:szCs w:val="22"/>
          <w:lang w:val="en-US"/>
        </w:rPr>
        <w:t>178.6</w:t>
      </w:r>
      <w:r w:rsidRPr="008864DD">
        <w:rPr>
          <w:rFonts w:ascii="Sylfaen" w:hAnsi="Sylfaen" w:cs="Sylfaen"/>
          <w:sz w:val="22"/>
          <w:szCs w:val="22"/>
          <w:lang w:val="ka-GE"/>
        </w:rPr>
        <w:t>%</w:t>
      </w:r>
      <w:r w:rsidRPr="008864DD">
        <w:rPr>
          <w:rFonts w:ascii="Sylfaen" w:hAnsi="Sylfaen" w:cs="Arial"/>
          <w:sz w:val="22"/>
          <w:szCs w:val="22"/>
          <w:lang w:val="ka-GE"/>
        </w:rPr>
        <w:t xml:space="preserve">. მათ შორის: </w:t>
      </w:r>
    </w:p>
    <w:p w:rsidR="008864DD" w:rsidRPr="00C93E9D" w:rsidRDefault="008864DD" w:rsidP="008864DD">
      <w:pPr>
        <w:pStyle w:val="ListParagraph"/>
        <w:tabs>
          <w:tab w:val="left" w:pos="990"/>
        </w:tabs>
        <w:ind w:left="990"/>
        <w:jc w:val="both"/>
        <w:rPr>
          <w:rFonts w:ascii="Sylfaen" w:hAnsi="Sylfaen" w:cs="Arial"/>
          <w:sz w:val="22"/>
          <w:szCs w:val="22"/>
          <w:lang w:val="ka-GE"/>
        </w:rPr>
      </w:pPr>
      <w:r w:rsidRPr="00C93E9D">
        <w:rPr>
          <w:rFonts w:ascii="Sylfaen" w:hAnsi="Sylfaen" w:cs="Sylfaen"/>
          <w:b/>
          <w:sz w:val="22"/>
          <w:szCs w:val="22"/>
          <w:lang w:val="ka-GE"/>
        </w:rPr>
        <w:t>პროცენტები</w:t>
      </w:r>
      <w:r w:rsidRPr="00C93E9D">
        <w:rPr>
          <w:rFonts w:ascii="Sylfaen" w:hAnsi="Sylfaen" w:cs="Arial"/>
          <w:sz w:val="22"/>
          <w:szCs w:val="22"/>
          <w:lang w:val="ka-GE"/>
        </w:rPr>
        <w:t xml:space="preserve"> - </w:t>
      </w:r>
      <w:r w:rsidRPr="00C93E9D">
        <w:rPr>
          <w:rFonts w:ascii="Sylfaen" w:hAnsi="Sylfaen" w:cs="Arial"/>
          <w:sz w:val="22"/>
          <w:szCs w:val="22"/>
          <w:lang w:val="en-US"/>
        </w:rPr>
        <w:t>136 788.1</w:t>
      </w:r>
      <w:r w:rsidRPr="00C93E9D">
        <w:rPr>
          <w:rFonts w:ascii="Sylfaen" w:hAnsi="Sylfaen" w:cs="Arial"/>
          <w:sz w:val="22"/>
          <w:szCs w:val="22"/>
          <w:lang w:val="ka-GE"/>
        </w:rPr>
        <w:t xml:space="preserve"> </w:t>
      </w:r>
      <w:r w:rsidRPr="00C93E9D">
        <w:rPr>
          <w:rFonts w:ascii="Sylfaen" w:hAnsi="Sylfaen" w:cs="Sylfaen"/>
          <w:sz w:val="22"/>
          <w:szCs w:val="22"/>
          <w:lang w:val="ka-GE"/>
        </w:rPr>
        <w:t>ათასი</w:t>
      </w:r>
      <w:r w:rsidRPr="00C93E9D">
        <w:rPr>
          <w:rFonts w:ascii="Sylfaen" w:hAnsi="Sylfaen" w:cs="Arial"/>
          <w:sz w:val="22"/>
          <w:szCs w:val="22"/>
          <w:lang w:val="ka-GE"/>
        </w:rPr>
        <w:t xml:space="preserve"> </w:t>
      </w:r>
      <w:r w:rsidRPr="00C93E9D">
        <w:rPr>
          <w:rFonts w:ascii="Sylfaen" w:hAnsi="Sylfaen" w:cs="Sylfaen"/>
          <w:sz w:val="22"/>
          <w:szCs w:val="22"/>
          <w:lang w:val="ka-GE"/>
        </w:rPr>
        <w:t>ლარი</w:t>
      </w:r>
      <w:r w:rsidRPr="00C93E9D">
        <w:rPr>
          <w:rFonts w:ascii="Sylfaen" w:hAnsi="Sylfaen" w:cs="Arial"/>
          <w:sz w:val="22"/>
          <w:szCs w:val="22"/>
          <w:lang w:val="ka-GE"/>
        </w:rPr>
        <w:t xml:space="preserve">, </w:t>
      </w:r>
      <w:r w:rsidRPr="00C93E9D">
        <w:rPr>
          <w:rFonts w:ascii="Sylfaen" w:hAnsi="Sylfaen" w:cs="Sylfaen"/>
          <w:sz w:val="22"/>
          <w:szCs w:val="22"/>
          <w:lang w:val="ka-GE"/>
        </w:rPr>
        <w:t>რაც</w:t>
      </w:r>
      <w:r w:rsidRPr="00C93E9D">
        <w:rPr>
          <w:rFonts w:ascii="Sylfaen" w:hAnsi="Sylfaen" w:cs="Arial"/>
          <w:sz w:val="22"/>
          <w:szCs w:val="22"/>
          <w:lang w:val="ka-GE"/>
        </w:rPr>
        <w:t xml:space="preserve"> </w:t>
      </w:r>
      <w:r w:rsidRPr="00C93E9D">
        <w:rPr>
          <w:rFonts w:ascii="Sylfaen" w:hAnsi="Sylfaen" w:cs="Sylfaen"/>
          <w:sz w:val="22"/>
          <w:szCs w:val="22"/>
          <w:lang w:val="ka-GE"/>
        </w:rPr>
        <w:t>საპროგნოზო</w:t>
      </w:r>
      <w:r w:rsidRPr="00C93E9D">
        <w:rPr>
          <w:rFonts w:ascii="Sylfaen" w:hAnsi="Sylfaen" w:cs="Arial"/>
          <w:sz w:val="22"/>
          <w:szCs w:val="22"/>
          <w:lang w:val="ka-GE"/>
        </w:rPr>
        <w:t xml:space="preserve"> </w:t>
      </w:r>
      <w:r w:rsidRPr="00C93E9D">
        <w:rPr>
          <w:rFonts w:ascii="Sylfaen" w:hAnsi="Sylfaen" w:cs="Sylfaen"/>
          <w:sz w:val="22"/>
          <w:szCs w:val="22"/>
          <w:lang w:val="ka-GE"/>
        </w:rPr>
        <w:t>მაჩვენებლის</w:t>
      </w:r>
      <w:r w:rsidRPr="00C93E9D">
        <w:rPr>
          <w:rFonts w:ascii="Sylfaen" w:hAnsi="Sylfaen" w:cs="Arial"/>
          <w:sz w:val="22"/>
          <w:szCs w:val="22"/>
          <w:lang w:val="ka-GE"/>
        </w:rPr>
        <w:t xml:space="preserve"> (</w:t>
      </w:r>
      <w:r w:rsidRPr="00C93E9D">
        <w:rPr>
          <w:rFonts w:ascii="Sylfaen" w:hAnsi="Sylfaen" w:cs="Arial"/>
          <w:sz w:val="22"/>
          <w:szCs w:val="22"/>
          <w:lang w:val="en-US"/>
        </w:rPr>
        <w:t xml:space="preserve">350 </w:t>
      </w:r>
      <w:r w:rsidRPr="00C93E9D">
        <w:rPr>
          <w:rFonts w:ascii="Sylfaen" w:hAnsi="Sylfaen" w:cs="Arial"/>
          <w:sz w:val="22"/>
          <w:szCs w:val="22"/>
          <w:lang w:val="ka-GE"/>
        </w:rPr>
        <w:t xml:space="preserve">000.0 </w:t>
      </w:r>
      <w:r w:rsidRPr="00C93E9D">
        <w:rPr>
          <w:rFonts w:ascii="Sylfaen" w:hAnsi="Sylfaen" w:cs="Sylfaen"/>
          <w:sz w:val="22"/>
          <w:szCs w:val="22"/>
          <w:lang w:val="ka-GE"/>
        </w:rPr>
        <w:t>ათასი</w:t>
      </w:r>
      <w:r w:rsidRPr="00C93E9D">
        <w:rPr>
          <w:rFonts w:ascii="Sylfaen" w:hAnsi="Sylfaen" w:cs="Arial"/>
          <w:sz w:val="22"/>
          <w:szCs w:val="22"/>
          <w:lang w:val="ka-GE"/>
        </w:rPr>
        <w:t xml:space="preserve"> </w:t>
      </w:r>
      <w:r w:rsidRPr="00C93E9D">
        <w:rPr>
          <w:rFonts w:ascii="Sylfaen" w:hAnsi="Sylfaen" w:cs="Sylfaen"/>
          <w:sz w:val="22"/>
          <w:szCs w:val="22"/>
          <w:lang w:val="ka-GE"/>
        </w:rPr>
        <w:t>ლარი</w:t>
      </w:r>
      <w:r w:rsidRPr="00C93E9D">
        <w:rPr>
          <w:rFonts w:ascii="Sylfaen" w:hAnsi="Sylfaen" w:cs="Arial"/>
          <w:sz w:val="22"/>
          <w:szCs w:val="22"/>
          <w:lang w:val="ka-GE"/>
        </w:rPr>
        <w:t xml:space="preserve">) </w:t>
      </w:r>
      <w:r w:rsidRPr="00C93E9D">
        <w:rPr>
          <w:rFonts w:ascii="Sylfaen" w:hAnsi="Sylfaen" w:cs="Arial"/>
          <w:sz w:val="22"/>
          <w:szCs w:val="22"/>
          <w:lang w:val="en-US"/>
        </w:rPr>
        <w:t>39.1</w:t>
      </w:r>
      <w:r w:rsidRPr="00C93E9D">
        <w:rPr>
          <w:rFonts w:ascii="Sylfaen" w:hAnsi="Sylfaen" w:cs="Arial"/>
          <w:sz w:val="22"/>
          <w:szCs w:val="22"/>
          <w:lang w:val="ka-GE"/>
        </w:rPr>
        <w:t xml:space="preserve">%-ს შეადგენს. </w:t>
      </w:r>
    </w:p>
    <w:p w:rsidR="008864DD" w:rsidRPr="00C93E9D" w:rsidRDefault="008864DD" w:rsidP="008864DD">
      <w:pPr>
        <w:pStyle w:val="ListParagraph"/>
        <w:tabs>
          <w:tab w:val="left" w:pos="990"/>
        </w:tabs>
        <w:ind w:left="990"/>
        <w:jc w:val="both"/>
        <w:rPr>
          <w:rFonts w:ascii="Sylfaen" w:hAnsi="Sylfaen" w:cs="Sylfaen"/>
          <w:sz w:val="22"/>
          <w:szCs w:val="22"/>
          <w:lang w:val="ka-GE"/>
        </w:rPr>
      </w:pPr>
      <w:r w:rsidRPr="00C93E9D">
        <w:rPr>
          <w:rFonts w:ascii="Sylfaen" w:hAnsi="Sylfaen" w:cs="Sylfaen"/>
          <w:b/>
          <w:sz w:val="22"/>
          <w:szCs w:val="22"/>
          <w:lang w:val="ka-GE"/>
        </w:rPr>
        <w:t xml:space="preserve">დივიდენდების </w:t>
      </w:r>
      <w:r w:rsidRPr="00C93E9D">
        <w:rPr>
          <w:rFonts w:ascii="Sylfaen" w:hAnsi="Sylfaen" w:cs="Sylfaen"/>
          <w:sz w:val="22"/>
          <w:szCs w:val="22"/>
          <w:lang w:val="ka-GE"/>
        </w:rPr>
        <w:t xml:space="preserve">სახით მობილიზებულია </w:t>
      </w:r>
      <w:r w:rsidRPr="00C93E9D">
        <w:rPr>
          <w:rFonts w:ascii="Sylfaen" w:hAnsi="Sylfaen" w:cs="Sylfaen"/>
          <w:sz w:val="22"/>
          <w:szCs w:val="22"/>
          <w:lang w:val="en-US"/>
        </w:rPr>
        <w:t>670 146.3</w:t>
      </w:r>
      <w:r w:rsidRPr="00C93E9D">
        <w:rPr>
          <w:rFonts w:ascii="Sylfaen" w:hAnsi="Sylfaen" w:cs="Sylfaen"/>
          <w:sz w:val="22"/>
          <w:szCs w:val="22"/>
          <w:lang w:val="ka-GE"/>
        </w:rPr>
        <w:t xml:space="preserve"> ათასი ლარი</w:t>
      </w:r>
      <w:r w:rsidRPr="00C93E9D">
        <w:rPr>
          <w:rFonts w:ascii="Sylfaen" w:hAnsi="Sylfaen" w:cs="Sylfaen"/>
          <w:sz w:val="22"/>
          <w:szCs w:val="22"/>
          <w:lang w:val="en-US"/>
        </w:rPr>
        <w:t xml:space="preserve">, </w:t>
      </w:r>
      <w:r w:rsidRPr="00C93E9D">
        <w:rPr>
          <w:rFonts w:ascii="Sylfaen" w:hAnsi="Sylfaen" w:cs="Sylfaen"/>
          <w:sz w:val="22"/>
          <w:szCs w:val="22"/>
          <w:lang w:val="ka-GE"/>
        </w:rPr>
        <w:t>რაც საპროგნოზო მაჩვენებლის (</w:t>
      </w:r>
      <w:r w:rsidRPr="00C93E9D">
        <w:rPr>
          <w:rFonts w:ascii="Sylfaen" w:hAnsi="Sylfaen" w:cs="Sylfaen"/>
          <w:sz w:val="22"/>
          <w:szCs w:val="22"/>
          <w:lang w:val="en-US"/>
        </w:rPr>
        <w:t>300 000.0</w:t>
      </w:r>
      <w:r w:rsidRPr="00C93E9D">
        <w:rPr>
          <w:rFonts w:ascii="Sylfaen" w:hAnsi="Sylfaen" w:cs="Sylfaen"/>
          <w:sz w:val="22"/>
          <w:szCs w:val="22"/>
          <w:lang w:val="ka-GE"/>
        </w:rPr>
        <w:t xml:space="preserve"> ათასი ლარი) </w:t>
      </w:r>
      <w:r w:rsidRPr="00C93E9D">
        <w:rPr>
          <w:rFonts w:ascii="Sylfaen" w:hAnsi="Sylfaen" w:cs="Sylfaen"/>
          <w:sz w:val="22"/>
          <w:szCs w:val="22"/>
          <w:lang w:val="en-US"/>
        </w:rPr>
        <w:t>223.4</w:t>
      </w:r>
      <w:r w:rsidRPr="00C93E9D">
        <w:rPr>
          <w:rFonts w:ascii="Sylfaen" w:hAnsi="Sylfaen" w:cs="Sylfaen"/>
          <w:sz w:val="22"/>
          <w:szCs w:val="22"/>
          <w:lang w:val="ka-GE"/>
        </w:rPr>
        <w:t xml:space="preserve">% შეადგენს. </w:t>
      </w:r>
    </w:p>
    <w:p w:rsidR="008864DD" w:rsidRPr="00C93E9D" w:rsidRDefault="008864DD" w:rsidP="008864DD">
      <w:pPr>
        <w:pStyle w:val="ListParagraph"/>
        <w:tabs>
          <w:tab w:val="left" w:pos="990"/>
        </w:tabs>
        <w:ind w:left="990"/>
        <w:jc w:val="both"/>
        <w:rPr>
          <w:rFonts w:ascii="Sylfaen" w:hAnsi="Sylfaen" w:cs="Sylfaen"/>
          <w:sz w:val="22"/>
          <w:szCs w:val="22"/>
          <w:lang w:val="ka-GE"/>
        </w:rPr>
      </w:pPr>
      <w:r w:rsidRPr="00C93E9D">
        <w:rPr>
          <w:rFonts w:ascii="Sylfaen" w:hAnsi="Sylfaen" w:cs="Sylfaen"/>
          <w:b/>
          <w:sz w:val="22"/>
          <w:szCs w:val="22"/>
          <w:lang w:val="ka-GE"/>
        </w:rPr>
        <w:t xml:space="preserve">რენტის </w:t>
      </w:r>
      <w:r w:rsidRPr="00C93E9D">
        <w:rPr>
          <w:rFonts w:ascii="Sylfaen" w:hAnsi="Sylfaen" w:cs="Sylfaen"/>
          <w:sz w:val="22"/>
          <w:szCs w:val="22"/>
          <w:lang w:val="ka-GE"/>
        </w:rPr>
        <w:t xml:space="preserve">სახით </w:t>
      </w:r>
      <w:r w:rsidRPr="00C93E9D">
        <w:rPr>
          <w:rFonts w:ascii="Sylfaen" w:hAnsi="Sylfaen" w:cs="Sylfaen"/>
          <w:sz w:val="22"/>
          <w:szCs w:val="22"/>
          <w:lang w:val="en-US"/>
        </w:rPr>
        <w:t xml:space="preserve"> </w:t>
      </w:r>
      <w:r w:rsidRPr="00C93E9D">
        <w:rPr>
          <w:rFonts w:ascii="Sylfaen" w:hAnsi="Sylfaen" w:cs="Sylfaen"/>
          <w:sz w:val="22"/>
          <w:szCs w:val="22"/>
          <w:lang w:val="ka-GE"/>
        </w:rPr>
        <w:t xml:space="preserve">მობილიზებულია </w:t>
      </w:r>
      <w:r w:rsidRPr="00C93E9D">
        <w:rPr>
          <w:rFonts w:ascii="Sylfaen" w:hAnsi="Sylfaen" w:cs="Sylfaen"/>
          <w:sz w:val="22"/>
          <w:szCs w:val="22"/>
          <w:lang w:val="en-US"/>
        </w:rPr>
        <w:t>11 055.0</w:t>
      </w:r>
      <w:r w:rsidRPr="00C93E9D">
        <w:rPr>
          <w:rFonts w:ascii="Sylfaen" w:hAnsi="Sylfaen" w:cs="Sylfaen"/>
          <w:sz w:val="22"/>
          <w:szCs w:val="22"/>
          <w:lang w:val="ka-GE"/>
        </w:rPr>
        <w:t xml:space="preserve"> </w:t>
      </w:r>
      <w:r w:rsidRPr="00C93E9D">
        <w:rPr>
          <w:rFonts w:ascii="Sylfaen" w:hAnsi="Sylfaen" w:cs="Sylfaen"/>
          <w:sz w:val="22"/>
          <w:szCs w:val="22"/>
          <w:lang w:val="en-US"/>
        </w:rPr>
        <w:t xml:space="preserve"> </w:t>
      </w:r>
      <w:r w:rsidRPr="00C93E9D">
        <w:rPr>
          <w:rFonts w:ascii="Sylfaen" w:hAnsi="Sylfaen" w:cs="Sylfaen"/>
          <w:sz w:val="22"/>
          <w:szCs w:val="22"/>
          <w:lang w:val="ka-GE"/>
        </w:rPr>
        <w:t>ათასი ლარი, რაც საპროგნოზო მაჩვენებლის</w:t>
      </w:r>
      <w:r w:rsidRPr="00C93E9D">
        <w:rPr>
          <w:rFonts w:ascii="Sylfaen" w:hAnsi="Sylfaen" w:cs="Sylfaen"/>
          <w:sz w:val="22"/>
          <w:szCs w:val="22"/>
          <w:lang w:val="en-US"/>
        </w:rPr>
        <w:t xml:space="preserve">     </w:t>
      </w:r>
      <w:r w:rsidRPr="00C93E9D">
        <w:rPr>
          <w:rFonts w:ascii="Sylfaen" w:hAnsi="Sylfaen" w:cs="Sylfaen"/>
          <w:sz w:val="22"/>
          <w:szCs w:val="22"/>
          <w:lang w:val="ka-GE"/>
        </w:rPr>
        <w:t xml:space="preserve">(30 000.0 ათასი ლარი) </w:t>
      </w:r>
      <w:r w:rsidRPr="00C93E9D">
        <w:rPr>
          <w:rFonts w:ascii="Sylfaen" w:hAnsi="Sylfaen" w:cs="Sylfaen"/>
          <w:sz w:val="22"/>
          <w:szCs w:val="22"/>
          <w:lang w:val="en-US"/>
        </w:rPr>
        <w:t>36.9</w:t>
      </w:r>
      <w:r w:rsidRPr="00C93E9D">
        <w:rPr>
          <w:rFonts w:ascii="Sylfaen" w:hAnsi="Sylfaen" w:cs="Sylfaen"/>
          <w:sz w:val="22"/>
          <w:szCs w:val="22"/>
          <w:lang w:val="ka-GE"/>
        </w:rPr>
        <w:t>%-ია.</w:t>
      </w:r>
    </w:p>
    <w:p w:rsidR="008864DD" w:rsidRDefault="008864DD" w:rsidP="008864DD">
      <w:pPr>
        <w:pStyle w:val="ListParagraph"/>
        <w:numPr>
          <w:ilvl w:val="0"/>
          <w:numId w:val="4"/>
        </w:numPr>
        <w:tabs>
          <w:tab w:val="left" w:pos="851"/>
        </w:tabs>
        <w:jc w:val="both"/>
        <w:rPr>
          <w:rFonts w:ascii="Sylfaen" w:hAnsi="Sylfaen" w:cs="Sylfaen"/>
          <w:sz w:val="22"/>
          <w:szCs w:val="22"/>
          <w:lang w:val="ka-GE"/>
        </w:rPr>
      </w:pPr>
      <w:r w:rsidRPr="008864DD">
        <w:rPr>
          <w:rFonts w:ascii="Sylfaen" w:hAnsi="Sylfaen" w:cs="Sylfaen"/>
          <w:b/>
          <w:sz w:val="22"/>
          <w:szCs w:val="22"/>
          <w:lang w:val="ka-GE"/>
        </w:rPr>
        <w:lastRenderedPageBreak/>
        <w:t>საქონლისა</w:t>
      </w:r>
      <w:r w:rsidRPr="008864DD">
        <w:rPr>
          <w:rFonts w:ascii="Sylfaen" w:hAnsi="Sylfaen" w:cs="Arial"/>
          <w:b/>
          <w:sz w:val="22"/>
          <w:szCs w:val="22"/>
          <w:lang w:val="ka-GE"/>
        </w:rPr>
        <w:t xml:space="preserve"> </w:t>
      </w:r>
      <w:r w:rsidRPr="008864DD">
        <w:rPr>
          <w:rFonts w:ascii="Sylfaen" w:hAnsi="Sylfaen" w:cs="Sylfaen"/>
          <w:b/>
          <w:sz w:val="22"/>
          <w:szCs w:val="22"/>
          <w:lang w:val="ka-GE"/>
        </w:rPr>
        <w:t>და</w:t>
      </w:r>
      <w:r w:rsidRPr="008864DD">
        <w:rPr>
          <w:rFonts w:ascii="Sylfaen" w:hAnsi="Sylfaen" w:cs="Arial"/>
          <w:b/>
          <w:sz w:val="22"/>
          <w:szCs w:val="22"/>
          <w:lang w:val="ka-GE"/>
        </w:rPr>
        <w:t xml:space="preserve"> </w:t>
      </w:r>
      <w:r w:rsidRPr="008864DD">
        <w:rPr>
          <w:rFonts w:ascii="Sylfaen" w:hAnsi="Sylfaen" w:cs="Sylfaen"/>
          <w:b/>
          <w:sz w:val="22"/>
          <w:szCs w:val="22"/>
          <w:lang w:val="ka-GE"/>
        </w:rPr>
        <w:t>მომსახურების</w:t>
      </w:r>
      <w:r w:rsidRPr="008864DD">
        <w:rPr>
          <w:rFonts w:ascii="Sylfaen" w:hAnsi="Sylfaen" w:cs="Arial"/>
          <w:b/>
          <w:sz w:val="22"/>
          <w:szCs w:val="22"/>
          <w:lang w:val="ka-GE"/>
        </w:rPr>
        <w:t xml:space="preserve"> </w:t>
      </w:r>
      <w:r w:rsidRPr="008864DD">
        <w:rPr>
          <w:rFonts w:ascii="Sylfaen" w:hAnsi="Sylfaen" w:cs="Sylfaen"/>
          <w:b/>
          <w:sz w:val="22"/>
          <w:szCs w:val="22"/>
          <w:lang w:val="ka-GE"/>
        </w:rPr>
        <w:t>რეალიზაციიდან</w:t>
      </w:r>
      <w:r w:rsidRPr="008864DD">
        <w:rPr>
          <w:rFonts w:ascii="Sylfaen" w:hAnsi="Sylfaen" w:cs="Sylfaen"/>
          <w:sz w:val="22"/>
          <w:szCs w:val="22"/>
          <w:lang w:val="ka-GE"/>
        </w:rPr>
        <w:t xml:space="preserve"> </w:t>
      </w:r>
      <w:r w:rsidRPr="008864DD">
        <w:rPr>
          <w:rFonts w:ascii="Sylfaen" w:hAnsi="Sylfaen" w:cs="Sylfaen"/>
          <w:sz w:val="22"/>
          <w:szCs w:val="22"/>
          <w:lang w:val="en-US"/>
        </w:rPr>
        <w:t xml:space="preserve"> </w:t>
      </w:r>
      <w:r w:rsidRPr="008864DD">
        <w:rPr>
          <w:rFonts w:ascii="Sylfaen" w:hAnsi="Sylfaen" w:cs="Sylfaen"/>
          <w:sz w:val="22"/>
          <w:szCs w:val="22"/>
          <w:lang w:val="ka-GE"/>
        </w:rPr>
        <w:t xml:space="preserve">მობილიზებულია  </w:t>
      </w:r>
      <w:r w:rsidRPr="008864DD">
        <w:rPr>
          <w:rFonts w:ascii="Sylfaen" w:hAnsi="Sylfaen" w:cs="Sylfaen"/>
          <w:sz w:val="22"/>
          <w:szCs w:val="22"/>
          <w:lang w:val="en-US"/>
        </w:rPr>
        <w:t>83 232.8</w:t>
      </w:r>
      <w:r w:rsidRPr="008864DD">
        <w:rPr>
          <w:rFonts w:ascii="Sylfaen" w:hAnsi="Sylfaen" w:cs="Sylfaen"/>
          <w:sz w:val="22"/>
          <w:szCs w:val="22"/>
          <w:lang w:val="ka-GE"/>
        </w:rPr>
        <w:t xml:space="preserve"> ათასი   ლარი, რაც საპროგნოზო მაჩვენებლის (</w:t>
      </w:r>
      <w:r w:rsidRPr="008864DD">
        <w:rPr>
          <w:rFonts w:ascii="Sylfaen" w:hAnsi="Sylfaen" w:cs="Sylfaen"/>
          <w:sz w:val="22"/>
          <w:szCs w:val="22"/>
          <w:lang w:val="en-US"/>
        </w:rPr>
        <w:t>130 000.0</w:t>
      </w:r>
      <w:r w:rsidRPr="008864DD">
        <w:rPr>
          <w:rFonts w:ascii="Sylfaen" w:hAnsi="Sylfaen" w:cs="Sylfaen"/>
          <w:sz w:val="22"/>
          <w:szCs w:val="22"/>
          <w:lang w:val="ka-GE"/>
        </w:rPr>
        <w:t xml:space="preserve"> ათასი ლარი) </w:t>
      </w:r>
      <w:r w:rsidRPr="008864DD">
        <w:rPr>
          <w:rFonts w:ascii="Sylfaen" w:hAnsi="Sylfaen" w:cs="Sylfaen"/>
          <w:sz w:val="22"/>
          <w:szCs w:val="22"/>
          <w:lang w:val="en-US"/>
        </w:rPr>
        <w:t>64.0</w:t>
      </w:r>
      <w:r w:rsidRPr="008864DD">
        <w:rPr>
          <w:rFonts w:ascii="Sylfaen" w:hAnsi="Sylfaen" w:cs="Sylfaen"/>
          <w:sz w:val="22"/>
          <w:szCs w:val="22"/>
          <w:lang w:val="ka-GE"/>
        </w:rPr>
        <w:t xml:space="preserve">%-ია, ხოლო </w:t>
      </w:r>
      <w:r w:rsidRPr="008864DD">
        <w:rPr>
          <w:rFonts w:ascii="Sylfaen" w:hAnsi="Sylfaen" w:cs="Arial"/>
          <w:sz w:val="22"/>
          <w:szCs w:val="22"/>
          <w:lang w:val="ka-GE"/>
        </w:rPr>
        <w:t>6 თვის</w:t>
      </w:r>
      <w:r w:rsidRPr="008864DD">
        <w:rPr>
          <w:rFonts w:ascii="Sylfaen" w:hAnsi="Sylfaen" w:cs="Sylfaen"/>
          <w:sz w:val="22"/>
          <w:szCs w:val="22"/>
          <w:lang w:val="ka-GE"/>
        </w:rPr>
        <w:t xml:space="preserve"> საპროგნოზო მაჩვენებლის </w:t>
      </w:r>
      <w:r w:rsidRPr="008864DD">
        <w:rPr>
          <w:rFonts w:ascii="Sylfaen" w:hAnsi="Sylfaen" w:cs="Sylfaen"/>
          <w:sz w:val="22"/>
          <w:szCs w:val="22"/>
          <w:lang w:val="en-US"/>
        </w:rPr>
        <w:t>117.3</w:t>
      </w:r>
      <w:r w:rsidRPr="008864DD">
        <w:rPr>
          <w:rFonts w:ascii="Sylfaen" w:hAnsi="Sylfaen" w:cs="Sylfaen"/>
          <w:sz w:val="22"/>
          <w:szCs w:val="22"/>
          <w:lang w:val="ka-GE"/>
        </w:rPr>
        <w:t>%</w:t>
      </w:r>
      <w:r w:rsidR="00B107A5">
        <w:rPr>
          <w:rFonts w:ascii="Sylfaen" w:hAnsi="Sylfaen" w:cs="Sylfaen"/>
          <w:sz w:val="22"/>
          <w:szCs w:val="22"/>
          <w:lang w:val="en-US"/>
        </w:rPr>
        <w:t>,</w:t>
      </w:r>
      <w:r w:rsidRPr="008864DD">
        <w:rPr>
          <w:rFonts w:ascii="Sylfaen" w:hAnsi="Sylfaen" w:cs="Sylfaen"/>
          <w:sz w:val="22"/>
          <w:szCs w:val="22"/>
          <w:lang w:val="ka-GE"/>
        </w:rPr>
        <w:t xml:space="preserve">  მათ შორის:</w:t>
      </w:r>
    </w:p>
    <w:p w:rsidR="008864DD" w:rsidRPr="008864DD" w:rsidRDefault="00B107A5" w:rsidP="008864DD">
      <w:pPr>
        <w:pStyle w:val="ListParagraph"/>
        <w:tabs>
          <w:tab w:val="left" w:pos="990"/>
        </w:tabs>
        <w:jc w:val="both"/>
        <w:rPr>
          <w:rFonts w:ascii="Sylfaen" w:hAnsi="Sylfaen" w:cs="Sylfaen"/>
          <w:b/>
          <w:sz w:val="22"/>
          <w:szCs w:val="22"/>
          <w:lang w:val="ka-GE"/>
        </w:rPr>
      </w:pPr>
      <w:r>
        <w:rPr>
          <w:rFonts w:ascii="Sylfaen" w:hAnsi="Sylfaen" w:cs="Sylfaen"/>
          <w:b/>
          <w:sz w:val="22"/>
          <w:szCs w:val="22"/>
          <w:lang w:val="ka-GE"/>
        </w:rPr>
        <w:tab/>
      </w:r>
      <w:r>
        <w:rPr>
          <w:rFonts w:ascii="Sylfaen" w:hAnsi="Sylfaen" w:cs="Sylfaen"/>
          <w:b/>
          <w:sz w:val="22"/>
          <w:szCs w:val="22"/>
          <w:lang w:val="ka-GE"/>
        </w:rPr>
        <w:tab/>
      </w:r>
      <w:r w:rsidR="008864DD" w:rsidRPr="008864DD">
        <w:rPr>
          <w:rFonts w:ascii="Sylfaen" w:hAnsi="Sylfaen" w:cs="Sylfaen"/>
          <w:b/>
          <w:sz w:val="22"/>
          <w:szCs w:val="22"/>
          <w:lang w:val="ka-GE"/>
        </w:rPr>
        <w:t xml:space="preserve">ადმინისტრაციული მოსაკრებლებისა და გადასახდელების სახით - </w:t>
      </w:r>
      <w:r w:rsidR="008864DD" w:rsidRPr="008864DD">
        <w:rPr>
          <w:rFonts w:ascii="Sylfaen" w:hAnsi="Sylfaen" w:cs="Sylfaen"/>
          <w:sz w:val="22"/>
          <w:szCs w:val="22"/>
          <w:lang w:val="en-US"/>
        </w:rPr>
        <w:t>81 773.3</w:t>
      </w:r>
      <w:r w:rsidR="008864DD" w:rsidRPr="008864DD">
        <w:rPr>
          <w:rFonts w:ascii="Sylfaen" w:hAnsi="Sylfaen" w:cs="Sylfaen"/>
          <w:sz w:val="22"/>
          <w:szCs w:val="22"/>
          <w:lang w:val="ka-GE"/>
        </w:rPr>
        <w:t xml:space="preserve"> ათასი ლარი, რაც საპროგნოზო მაჩვენებლის (</w:t>
      </w:r>
      <w:r w:rsidR="008864DD" w:rsidRPr="008864DD">
        <w:rPr>
          <w:rFonts w:ascii="Sylfaen" w:hAnsi="Sylfaen" w:cs="Sylfaen"/>
          <w:sz w:val="22"/>
          <w:szCs w:val="22"/>
          <w:lang w:val="en-US"/>
        </w:rPr>
        <w:t>126 000.0</w:t>
      </w:r>
      <w:r w:rsidR="008864DD" w:rsidRPr="008864DD">
        <w:rPr>
          <w:rFonts w:ascii="Sylfaen" w:hAnsi="Sylfaen" w:cs="Sylfaen"/>
          <w:sz w:val="22"/>
          <w:szCs w:val="22"/>
          <w:lang w:val="ka-GE"/>
        </w:rPr>
        <w:t xml:space="preserve"> ათასი ლარი) </w:t>
      </w:r>
      <w:r w:rsidR="008864DD" w:rsidRPr="008864DD">
        <w:rPr>
          <w:rFonts w:ascii="Sylfaen" w:hAnsi="Sylfaen" w:cs="Sylfaen"/>
          <w:sz w:val="22"/>
          <w:szCs w:val="22"/>
          <w:lang w:val="en-US"/>
        </w:rPr>
        <w:t>64.9</w:t>
      </w:r>
      <w:r w:rsidR="008864DD" w:rsidRPr="008864DD">
        <w:rPr>
          <w:rFonts w:ascii="Sylfaen" w:hAnsi="Sylfaen" w:cs="Sylfaen"/>
          <w:sz w:val="22"/>
          <w:szCs w:val="22"/>
          <w:lang w:val="ka-GE"/>
        </w:rPr>
        <w:t>%-ია. მათ შორის:</w:t>
      </w:r>
      <w:r w:rsidR="008864DD" w:rsidRPr="008864DD">
        <w:rPr>
          <w:rFonts w:ascii="Sylfaen" w:hAnsi="Sylfaen" w:cs="Sylfaen"/>
          <w:b/>
          <w:sz w:val="22"/>
          <w:szCs w:val="22"/>
          <w:lang w:val="ka-GE"/>
        </w:rPr>
        <w:t xml:space="preserve"> </w:t>
      </w:r>
    </w:p>
    <w:p w:rsidR="008864DD" w:rsidRPr="00B107A5" w:rsidRDefault="008864DD" w:rsidP="008864DD">
      <w:pPr>
        <w:pStyle w:val="ListParagraph"/>
        <w:numPr>
          <w:ilvl w:val="0"/>
          <w:numId w:val="5"/>
        </w:numPr>
        <w:tabs>
          <w:tab w:val="left" w:pos="540"/>
        </w:tabs>
        <w:ind w:left="1276" w:right="90"/>
        <w:jc w:val="both"/>
        <w:rPr>
          <w:rFonts w:ascii="Sylfaen" w:hAnsi="Sylfaen" w:cs="Arial"/>
          <w:sz w:val="22"/>
          <w:szCs w:val="22"/>
          <w:lang w:val="ka-GE"/>
        </w:rPr>
      </w:pPr>
      <w:r w:rsidRPr="00B107A5">
        <w:rPr>
          <w:rFonts w:ascii="Sylfaen" w:hAnsi="Sylfaen" w:cs="Sylfaen"/>
          <w:sz w:val="22"/>
          <w:szCs w:val="22"/>
          <w:lang w:val="ka-GE"/>
        </w:rPr>
        <w:t>სალიცენზიო</w:t>
      </w:r>
      <w:r w:rsidRPr="00B107A5">
        <w:rPr>
          <w:rFonts w:ascii="Sylfaen" w:hAnsi="Sylfaen" w:cs="Arial"/>
          <w:sz w:val="22"/>
          <w:szCs w:val="22"/>
          <w:lang w:val="ka-GE"/>
        </w:rPr>
        <w:t xml:space="preserve"> </w:t>
      </w:r>
      <w:r w:rsidRPr="00B107A5">
        <w:rPr>
          <w:rFonts w:ascii="Sylfaen" w:hAnsi="Sylfaen" w:cs="Sylfaen"/>
          <w:sz w:val="22"/>
          <w:szCs w:val="22"/>
          <w:lang w:val="ka-GE"/>
        </w:rPr>
        <w:t>მოსაკრებელი</w:t>
      </w:r>
      <w:r w:rsidRPr="00B107A5">
        <w:rPr>
          <w:rFonts w:ascii="Sylfaen" w:hAnsi="Sylfaen" w:cs="Arial"/>
          <w:sz w:val="22"/>
          <w:szCs w:val="22"/>
          <w:lang w:val="ka-GE"/>
        </w:rPr>
        <w:t xml:space="preserve"> - </w:t>
      </w:r>
      <w:r w:rsidRPr="00B107A5">
        <w:rPr>
          <w:rFonts w:ascii="Sylfaen" w:hAnsi="Sylfaen" w:cs="Arial"/>
          <w:sz w:val="22"/>
          <w:szCs w:val="22"/>
          <w:lang w:val="en-US"/>
        </w:rPr>
        <w:t>411.8</w:t>
      </w:r>
      <w:r w:rsidRPr="00B107A5">
        <w:rPr>
          <w:rFonts w:ascii="Sylfaen" w:hAnsi="Sylfaen" w:cs="Arial"/>
          <w:sz w:val="22"/>
          <w:szCs w:val="22"/>
          <w:lang w:val="ka-GE"/>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00B107A5">
        <w:rPr>
          <w:rFonts w:ascii="Sylfaen" w:hAnsi="Sylfaen" w:cs="Sylfaen"/>
          <w:sz w:val="22"/>
          <w:szCs w:val="22"/>
          <w:lang w:val="en-US"/>
        </w:rPr>
        <w:t xml:space="preserve">    </w:t>
      </w:r>
      <w:r w:rsidRPr="00B107A5">
        <w:rPr>
          <w:rFonts w:ascii="Sylfaen" w:hAnsi="Sylfaen" w:cs="Arial"/>
          <w:sz w:val="22"/>
          <w:szCs w:val="22"/>
          <w:lang w:val="ka-GE"/>
        </w:rPr>
        <w:t xml:space="preserve"> (500.0</w:t>
      </w:r>
      <w:r w:rsidRPr="00B107A5">
        <w:rPr>
          <w:rFonts w:ascii="Sylfaen" w:hAnsi="Sylfaen" w:cs="Arial"/>
          <w:sz w:val="22"/>
          <w:szCs w:val="22"/>
          <w:lang w:val="en-US"/>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82.4</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8864DD" w:rsidRPr="00B107A5" w:rsidRDefault="008864DD" w:rsidP="008864DD">
      <w:pPr>
        <w:pStyle w:val="ListParagraph"/>
        <w:numPr>
          <w:ilvl w:val="0"/>
          <w:numId w:val="5"/>
        </w:numPr>
        <w:tabs>
          <w:tab w:val="left" w:pos="540"/>
          <w:tab w:val="left" w:pos="900"/>
        </w:tabs>
        <w:ind w:left="1276" w:right="90"/>
        <w:jc w:val="both"/>
        <w:rPr>
          <w:rFonts w:ascii="Sylfaen" w:hAnsi="Sylfaen" w:cs="Arial"/>
          <w:sz w:val="22"/>
          <w:szCs w:val="22"/>
          <w:lang w:val="ka-GE"/>
        </w:rPr>
      </w:pPr>
      <w:r w:rsidRPr="00B107A5">
        <w:rPr>
          <w:rFonts w:ascii="Sylfaen" w:hAnsi="Sylfaen" w:cs="Sylfaen"/>
          <w:sz w:val="22"/>
          <w:szCs w:val="22"/>
          <w:lang w:val="ka-GE"/>
        </w:rPr>
        <w:t>სანებართვო</w:t>
      </w:r>
      <w:r w:rsidRPr="00B107A5">
        <w:rPr>
          <w:rFonts w:ascii="Sylfaen" w:hAnsi="Sylfaen" w:cs="Arial"/>
          <w:sz w:val="22"/>
          <w:szCs w:val="22"/>
          <w:lang w:val="ka-GE"/>
        </w:rPr>
        <w:t xml:space="preserve">  </w:t>
      </w:r>
      <w:r w:rsidRPr="00B107A5">
        <w:rPr>
          <w:rFonts w:ascii="Sylfaen" w:hAnsi="Sylfaen" w:cs="Sylfaen"/>
          <w:sz w:val="22"/>
          <w:szCs w:val="22"/>
          <w:lang w:val="ka-GE"/>
        </w:rPr>
        <w:t>მოსაკრებელი</w:t>
      </w:r>
      <w:r w:rsidRPr="00B107A5">
        <w:rPr>
          <w:rFonts w:ascii="Sylfaen" w:hAnsi="Sylfaen" w:cs="Arial"/>
          <w:sz w:val="22"/>
          <w:szCs w:val="22"/>
          <w:lang w:val="ka-GE"/>
        </w:rPr>
        <w:t xml:space="preserve"> </w:t>
      </w:r>
      <w:r w:rsidRPr="00B107A5">
        <w:rPr>
          <w:rFonts w:ascii="Sylfaen" w:hAnsi="Sylfaen" w:cs="Arial"/>
          <w:sz w:val="22"/>
          <w:szCs w:val="22"/>
          <w:lang w:val="en-US"/>
        </w:rPr>
        <w:t>57 631.9</w:t>
      </w:r>
      <w:r w:rsidRPr="00B107A5">
        <w:rPr>
          <w:rFonts w:ascii="Sylfaen" w:hAnsi="Sylfaen" w:cs="Arial"/>
          <w:sz w:val="22"/>
          <w:szCs w:val="22"/>
          <w:lang w:val="ka-GE"/>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Pr="00B107A5">
        <w:rPr>
          <w:rFonts w:ascii="Sylfaen" w:hAnsi="Sylfaen" w:cs="Arial"/>
          <w:sz w:val="22"/>
          <w:szCs w:val="22"/>
          <w:lang w:val="en-US"/>
        </w:rPr>
        <w:t xml:space="preserve"> </w:t>
      </w:r>
      <w:r w:rsidR="00B107A5">
        <w:rPr>
          <w:rFonts w:ascii="Sylfaen" w:hAnsi="Sylfaen" w:cs="Arial"/>
          <w:sz w:val="22"/>
          <w:szCs w:val="22"/>
          <w:lang w:val="en-US"/>
        </w:rPr>
        <w:t xml:space="preserve">        </w:t>
      </w:r>
      <w:r w:rsidRPr="00B107A5">
        <w:rPr>
          <w:rFonts w:ascii="Sylfaen" w:hAnsi="Sylfaen" w:cs="Arial"/>
          <w:sz w:val="22"/>
          <w:szCs w:val="22"/>
          <w:lang w:val="ka-GE"/>
        </w:rPr>
        <w:t>(</w:t>
      </w:r>
      <w:r w:rsidRPr="00B107A5">
        <w:rPr>
          <w:rFonts w:ascii="Sylfaen" w:hAnsi="Sylfaen" w:cs="Arial"/>
          <w:sz w:val="22"/>
          <w:szCs w:val="22"/>
          <w:lang w:val="en-US"/>
        </w:rPr>
        <w:t>85</w:t>
      </w:r>
      <w:r w:rsidRPr="00B107A5">
        <w:rPr>
          <w:rFonts w:ascii="Sylfaen" w:hAnsi="Sylfaen" w:cs="Arial"/>
          <w:sz w:val="22"/>
          <w:szCs w:val="22"/>
          <w:lang w:val="ka-GE"/>
        </w:rPr>
        <w:t xml:space="preserve"> 000.0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67.8</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8864DD" w:rsidRPr="00B107A5" w:rsidRDefault="008864DD" w:rsidP="008864DD">
      <w:pPr>
        <w:pStyle w:val="ListParagraph"/>
        <w:numPr>
          <w:ilvl w:val="0"/>
          <w:numId w:val="5"/>
        </w:numPr>
        <w:tabs>
          <w:tab w:val="left" w:pos="540"/>
          <w:tab w:val="left" w:pos="900"/>
          <w:tab w:val="left" w:pos="1080"/>
        </w:tabs>
        <w:ind w:left="1276" w:right="90"/>
        <w:jc w:val="both"/>
        <w:rPr>
          <w:rFonts w:ascii="Sylfaen" w:hAnsi="Sylfaen" w:cs="Sylfaen"/>
          <w:sz w:val="22"/>
          <w:szCs w:val="22"/>
          <w:lang w:val="ka-GE"/>
        </w:rPr>
      </w:pPr>
      <w:r w:rsidRPr="00B107A5">
        <w:rPr>
          <w:rFonts w:ascii="Sylfaen" w:hAnsi="Sylfaen" w:cs="Sylfaen"/>
          <w:sz w:val="22"/>
          <w:szCs w:val="22"/>
          <w:lang w:val="ka-GE"/>
        </w:rPr>
        <w:t xml:space="preserve">    სარეგისტრაციო მოსაკრებელი - </w:t>
      </w:r>
      <w:r w:rsidRPr="00B107A5">
        <w:rPr>
          <w:rFonts w:ascii="Sylfaen" w:hAnsi="Sylfaen" w:cs="Sylfaen"/>
          <w:sz w:val="22"/>
          <w:szCs w:val="22"/>
          <w:lang w:val="en-US"/>
        </w:rPr>
        <w:t>865.1</w:t>
      </w:r>
      <w:r w:rsidRPr="00B107A5">
        <w:rPr>
          <w:rFonts w:ascii="Sylfaen" w:hAnsi="Sylfaen" w:cs="Sylfaen"/>
          <w:sz w:val="22"/>
          <w:szCs w:val="22"/>
          <w:lang w:val="ka-GE"/>
        </w:rPr>
        <w:t xml:space="preserve"> ათასი ლარი, რაც საპროგნოზო მაჩვენებლის </w:t>
      </w:r>
      <w:r w:rsidR="00B107A5">
        <w:rPr>
          <w:rFonts w:ascii="Sylfaen" w:hAnsi="Sylfaen" w:cs="Sylfaen"/>
          <w:sz w:val="22"/>
          <w:szCs w:val="22"/>
          <w:lang w:val="en-US"/>
        </w:rPr>
        <w:t xml:space="preserve">     </w:t>
      </w:r>
      <w:r w:rsidRPr="00B107A5">
        <w:rPr>
          <w:rFonts w:ascii="Sylfaen" w:hAnsi="Sylfaen" w:cs="Sylfaen"/>
          <w:sz w:val="22"/>
          <w:szCs w:val="22"/>
          <w:lang w:val="ka-GE"/>
        </w:rPr>
        <w:t>(</w:t>
      </w:r>
      <w:r w:rsidRPr="00B107A5">
        <w:rPr>
          <w:rFonts w:ascii="Sylfaen" w:hAnsi="Sylfaen" w:cs="Sylfaen"/>
          <w:sz w:val="22"/>
          <w:szCs w:val="22"/>
          <w:lang w:val="en-US"/>
        </w:rPr>
        <w:t>2</w:t>
      </w:r>
      <w:r w:rsidRPr="00B107A5">
        <w:rPr>
          <w:rFonts w:ascii="Sylfaen" w:hAnsi="Sylfaen" w:cs="Sylfaen"/>
          <w:sz w:val="22"/>
          <w:szCs w:val="22"/>
          <w:lang w:val="ka-GE"/>
        </w:rPr>
        <w:t xml:space="preserve"> 400.0 ათასი ლარი) </w:t>
      </w:r>
      <w:r w:rsidRPr="00B107A5">
        <w:rPr>
          <w:rFonts w:ascii="Sylfaen" w:hAnsi="Sylfaen" w:cs="Sylfaen"/>
          <w:sz w:val="22"/>
          <w:szCs w:val="22"/>
          <w:lang w:val="en-US"/>
        </w:rPr>
        <w:t>36.0</w:t>
      </w:r>
      <w:r w:rsidRPr="00B107A5">
        <w:rPr>
          <w:rFonts w:ascii="Sylfaen" w:hAnsi="Sylfaen" w:cs="Sylfaen"/>
          <w:sz w:val="22"/>
          <w:szCs w:val="22"/>
          <w:lang w:val="ka-GE"/>
        </w:rPr>
        <w:t>%-ია;</w:t>
      </w:r>
    </w:p>
    <w:p w:rsidR="008864DD" w:rsidRPr="00B107A5" w:rsidRDefault="008864DD" w:rsidP="008864DD">
      <w:pPr>
        <w:pStyle w:val="ListParagraph"/>
        <w:numPr>
          <w:ilvl w:val="0"/>
          <w:numId w:val="5"/>
        </w:numPr>
        <w:tabs>
          <w:tab w:val="left" w:pos="540"/>
          <w:tab w:val="left" w:pos="900"/>
        </w:tabs>
        <w:ind w:left="1276" w:right="90"/>
        <w:jc w:val="both"/>
        <w:rPr>
          <w:rFonts w:ascii="Sylfaen" w:hAnsi="Sylfaen" w:cs="Arial"/>
          <w:sz w:val="22"/>
          <w:szCs w:val="22"/>
          <w:lang w:val="ka-GE"/>
        </w:rPr>
      </w:pPr>
      <w:r w:rsidRPr="00B107A5">
        <w:rPr>
          <w:rFonts w:ascii="Sylfaen" w:hAnsi="Sylfaen" w:cs="Sylfaen"/>
          <w:sz w:val="22"/>
          <w:szCs w:val="22"/>
          <w:lang w:val="ka-GE"/>
        </w:rPr>
        <w:t>სახელმწიფო</w:t>
      </w:r>
      <w:r w:rsidRPr="00B107A5">
        <w:rPr>
          <w:rFonts w:ascii="Sylfaen" w:hAnsi="Sylfaen" w:cs="Arial"/>
          <w:sz w:val="22"/>
          <w:szCs w:val="22"/>
          <w:lang w:val="ka-GE"/>
        </w:rPr>
        <w:t xml:space="preserve"> </w:t>
      </w:r>
      <w:r w:rsidRPr="00B107A5">
        <w:rPr>
          <w:rFonts w:ascii="Sylfaen" w:hAnsi="Sylfaen" w:cs="Sylfaen"/>
          <w:sz w:val="22"/>
          <w:szCs w:val="22"/>
          <w:lang w:val="ka-GE"/>
        </w:rPr>
        <w:t>ბაჟი</w:t>
      </w:r>
      <w:r w:rsidRPr="00B107A5">
        <w:rPr>
          <w:rFonts w:ascii="Sylfaen" w:hAnsi="Sylfaen" w:cs="Arial"/>
          <w:sz w:val="22"/>
          <w:szCs w:val="22"/>
          <w:lang w:val="ka-GE"/>
        </w:rPr>
        <w:t xml:space="preserve"> -</w:t>
      </w:r>
      <w:r w:rsidRPr="00B107A5">
        <w:rPr>
          <w:rFonts w:ascii="Sylfaen" w:hAnsi="Sylfaen" w:cs="Arial"/>
          <w:sz w:val="22"/>
          <w:szCs w:val="22"/>
          <w:lang w:val="en-US"/>
        </w:rPr>
        <w:t xml:space="preserve"> 18 486.5</w:t>
      </w:r>
      <w:r w:rsidRPr="00B107A5">
        <w:rPr>
          <w:rFonts w:ascii="Sylfaen" w:hAnsi="Sylfaen" w:cs="Arial"/>
          <w:sz w:val="22"/>
          <w:szCs w:val="22"/>
          <w:lang w:val="ka-GE"/>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Pr="00B107A5">
        <w:rPr>
          <w:rFonts w:ascii="Sylfaen" w:hAnsi="Sylfaen" w:cs="Arial"/>
          <w:sz w:val="22"/>
          <w:szCs w:val="22"/>
          <w:lang w:val="ka-GE"/>
        </w:rPr>
        <w:t xml:space="preserve"> </w:t>
      </w:r>
      <w:r w:rsidR="00B107A5">
        <w:rPr>
          <w:rFonts w:ascii="Sylfaen" w:hAnsi="Sylfaen" w:cs="Arial"/>
          <w:sz w:val="22"/>
          <w:szCs w:val="22"/>
          <w:lang w:val="en-US"/>
        </w:rPr>
        <w:t xml:space="preserve">                           </w:t>
      </w:r>
      <w:r w:rsidRPr="00B107A5">
        <w:rPr>
          <w:rFonts w:ascii="Sylfaen" w:hAnsi="Sylfaen" w:cs="Arial"/>
          <w:sz w:val="22"/>
          <w:szCs w:val="22"/>
          <w:lang w:val="ka-GE"/>
        </w:rPr>
        <w:t xml:space="preserve">(30 000.0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61.6</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8864DD" w:rsidRPr="00B107A5" w:rsidRDefault="008864DD" w:rsidP="008864DD">
      <w:pPr>
        <w:pStyle w:val="ListParagraph"/>
        <w:numPr>
          <w:ilvl w:val="0"/>
          <w:numId w:val="5"/>
        </w:numPr>
        <w:tabs>
          <w:tab w:val="left" w:pos="540"/>
          <w:tab w:val="left" w:pos="720"/>
          <w:tab w:val="left" w:pos="1080"/>
        </w:tabs>
        <w:ind w:left="1276" w:right="90"/>
        <w:jc w:val="both"/>
        <w:rPr>
          <w:rFonts w:ascii="Sylfaen" w:hAnsi="Sylfaen" w:cs="Arial"/>
          <w:sz w:val="22"/>
          <w:szCs w:val="22"/>
          <w:lang w:val="ka-GE"/>
        </w:rPr>
      </w:pPr>
      <w:r w:rsidRPr="00B107A5">
        <w:rPr>
          <w:rFonts w:ascii="Sylfaen" w:hAnsi="Sylfaen" w:cs="Sylfaen"/>
          <w:sz w:val="22"/>
          <w:szCs w:val="22"/>
          <w:lang w:val="ka-GE"/>
        </w:rPr>
        <w:t xml:space="preserve">    საკონსულო</w:t>
      </w:r>
      <w:r w:rsidRPr="00B107A5">
        <w:rPr>
          <w:rFonts w:ascii="Sylfaen" w:hAnsi="Sylfaen" w:cs="Arial"/>
          <w:sz w:val="22"/>
          <w:szCs w:val="22"/>
          <w:lang w:val="ka-GE"/>
        </w:rPr>
        <w:t xml:space="preserve"> </w:t>
      </w:r>
      <w:r w:rsidRPr="00B107A5">
        <w:rPr>
          <w:rFonts w:ascii="Sylfaen" w:hAnsi="Sylfaen" w:cs="Sylfaen"/>
          <w:sz w:val="22"/>
          <w:szCs w:val="22"/>
          <w:lang w:val="ka-GE"/>
        </w:rPr>
        <w:t>მოსაკრებელი</w:t>
      </w:r>
      <w:r w:rsidRPr="00B107A5">
        <w:rPr>
          <w:rFonts w:ascii="Sylfaen" w:hAnsi="Sylfaen" w:cs="Arial"/>
          <w:sz w:val="22"/>
          <w:szCs w:val="22"/>
          <w:lang w:val="ka-GE"/>
        </w:rPr>
        <w:t xml:space="preserve"> - </w:t>
      </w:r>
      <w:r w:rsidRPr="00B107A5">
        <w:rPr>
          <w:rFonts w:ascii="Sylfaen" w:hAnsi="Sylfaen" w:cs="Arial"/>
          <w:sz w:val="22"/>
          <w:szCs w:val="22"/>
          <w:lang w:val="en-US"/>
        </w:rPr>
        <w:t xml:space="preserve">887,4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Pr="00B107A5">
        <w:rPr>
          <w:rFonts w:ascii="Sylfaen" w:hAnsi="Sylfaen" w:cs="Arial"/>
          <w:sz w:val="22"/>
          <w:szCs w:val="22"/>
          <w:lang w:val="ka-GE"/>
        </w:rPr>
        <w:t xml:space="preserve"> (1 800.0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49.3</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8864DD" w:rsidRPr="00B107A5" w:rsidRDefault="008864DD" w:rsidP="008864DD">
      <w:pPr>
        <w:pStyle w:val="ListParagraph"/>
        <w:numPr>
          <w:ilvl w:val="0"/>
          <w:numId w:val="5"/>
        </w:numPr>
        <w:tabs>
          <w:tab w:val="left" w:pos="540"/>
          <w:tab w:val="left" w:pos="900"/>
        </w:tabs>
        <w:ind w:left="1276" w:right="90"/>
        <w:jc w:val="both"/>
        <w:rPr>
          <w:rFonts w:ascii="Sylfaen" w:hAnsi="Sylfaen" w:cs="Arial"/>
          <w:sz w:val="22"/>
          <w:szCs w:val="22"/>
          <w:lang w:val="ka-GE"/>
        </w:rPr>
      </w:pPr>
      <w:r w:rsidRPr="00B107A5">
        <w:rPr>
          <w:rFonts w:ascii="Sylfaen" w:hAnsi="Sylfaen" w:cs="Sylfaen"/>
          <w:sz w:val="22"/>
          <w:szCs w:val="22"/>
          <w:lang w:val="ka-GE"/>
        </w:rPr>
        <w:t>სამხედრო</w:t>
      </w:r>
      <w:r w:rsidRPr="00B107A5">
        <w:rPr>
          <w:rFonts w:ascii="Sylfaen" w:hAnsi="Sylfaen" w:cs="Arial"/>
          <w:sz w:val="22"/>
          <w:szCs w:val="22"/>
          <w:lang w:val="ka-GE"/>
        </w:rPr>
        <w:t xml:space="preserve"> </w:t>
      </w:r>
      <w:r w:rsidRPr="00B107A5">
        <w:rPr>
          <w:rFonts w:ascii="Sylfaen" w:hAnsi="Sylfaen" w:cs="Sylfaen"/>
          <w:sz w:val="22"/>
          <w:szCs w:val="22"/>
          <w:lang w:val="ka-GE"/>
        </w:rPr>
        <w:t>სავალდებულო</w:t>
      </w:r>
      <w:r w:rsidRPr="00B107A5">
        <w:rPr>
          <w:rFonts w:ascii="Sylfaen" w:hAnsi="Sylfaen" w:cs="Arial"/>
          <w:sz w:val="22"/>
          <w:szCs w:val="22"/>
          <w:lang w:val="ka-GE"/>
        </w:rPr>
        <w:t xml:space="preserve"> </w:t>
      </w:r>
      <w:r w:rsidRPr="00B107A5">
        <w:rPr>
          <w:rFonts w:ascii="Sylfaen" w:hAnsi="Sylfaen" w:cs="Sylfaen"/>
          <w:sz w:val="22"/>
          <w:szCs w:val="22"/>
          <w:lang w:val="ka-GE"/>
        </w:rPr>
        <w:t>სამსახურის</w:t>
      </w:r>
      <w:r w:rsidRPr="00B107A5">
        <w:rPr>
          <w:rFonts w:ascii="Sylfaen" w:hAnsi="Sylfaen" w:cs="Arial"/>
          <w:sz w:val="22"/>
          <w:szCs w:val="22"/>
          <w:lang w:val="ka-GE"/>
        </w:rPr>
        <w:t xml:space="preserve"> </w:t>
      </w:r>
      <w:r w:rsidRPr="00B107A5">
        <w:rPr>
          <w:rFonts w:ascii="Sylfaen" w:hAnsi="Sylfaen" w:cs="Sylfaen"/>
          <w:sz w:val="22"/>
          <w:szCs w:val="22"/>
          <w:lang w:val="ka-GE"/>
        </w:rPr>
        <w:t>გადავადების</w:t>
      </w:r>
      <w:r w:rsidRPr="00B107A5">
        <w:rPr>
          <w:rFonts w:ascii="Sylfaen" w:hAnsi="Sylfaen" w:cs="Arial"/>
          <w:sz w:val="22"/>
          <w:szCs w:val="22"/>
          <w:lang w:val="ka-GE"/>
        </w:rPr>
        <w:t xml:space="preserve"> </w:t>
      </w:r>
      <w:r w:rsidRPr="00B107A5">
        <w:rPr>
          <w:rFonts w:ascii="Sylfaen" w:hAnsi="Sylfaen" w:cs="Sylfaen"/>
          <w:sz w:val="22"/>
          <w:szCs w:val="22"/>
          <w:lang w:val="ka-GE"/>
        </w:rPr>
        <w:t>მოსაკრებელი</w:t>
      </w:r>
      <w:r w:rsidRPr="00B107A5">
        <w:rPr>
          <w:rFonts w:ascii="Sylfaen" w:hAnsi="Sylfaen" w:cs="Arial"/>
          <w:sz w:val="22"/>
          <w:szCs w:val="22"/>
          <w:lang w:val="ka-GE"/>
        </w:rPr>
        <w:t xml:space="preserve"> </w:t>
      </w:r>
      <w:r w:rsidRPr="00B107A5">
        <w:rPr>
          <w:rFonts w:ascii="Sylfaen" w:hAnsi="Sylfaen" w:cs="Arial"/>
          <w:sz w:val="22"/>
          <w:szCs w:val="22"/>
          <w:lang w:val="en-US"/>
        </w:rPr>
        <w:t>- 3</w:t>
      </w:r>
      <w:r w:rsidRPr="00B107A5">
        <w:rPr>
          <w:rFonts w:ascii="Sylfaen" w:hAnsi="Sylfaen" w:cs="Arial"/>
          <w:sz w:val="22"/>
          <w:szCs w:val="22"/>
          <w:lang w:val="ka-GE"/>
        </w:rPr>
        <w:t> </w:t>
      </w:r>
      <w:r w:rsidRPr="00B107A5">
        <w:rPr>
          <w:rFonts w:ascii="Sylfaen" w:hAnsi="Sylfaen" w:cs="Arial"/>
          <w:sz w:val="22"/>
          <w:szCs w:val="22"/>
          <w:lang w:val="en-US"/>
        </w:rPr>
        <w:t xml:space="preserve">092.0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Pr="00B107A5">
        <w:rPr>
          <w:rFonts w:ascii="Sylfaen" w:hAnsi="Sylfaen" w:cs="Arial"/>
          <w:sz w:val="22"/>
          <w:szCs w:val="22"/>
          <w:lang w:val="ka-GE"/>
        </w:rPr>
        <w:t xml:space="preserve"> (</w:t>
      </w:r>
      <w:r w:rsidRPr="00B107A5">
        <w:rPr>
          <w:rFonts w:ascii="Sylfaen" w:hAnsi="Sylfaen" w:cs="Arial"/>
          <w:sz w:val="22"/>
          <w:szCs w:val="22"/>
          <w:lang w:val="en-US"/>
        </w:rPr>
        <w:t xml:space="preserve">5 </w:t>
      </w:r>
      <w:r w:rsidRPr="00B107A5">
        <w:rPr>
          <w:rFonts w:ascii="Sylfaen" w:hAnsi="Sylfaen" w:cs="Arial"/>
          <w:sz w:val="22"/>
          <w:szCs w:val="22"/>
          <w:lang w:val="ka-GE"/>
        </w:rPr>
        <w:t>5</w:t>
      </w:r>
      <w:r w:rsidRPr="00B107A5">
        <w:rPr>
          <w:rFonts w:ascii="Sylfaen" w:hAnsi="Sylfaen" w:cs="Arial"/>
          <w:sz w:val="22"/>
          <w:szCs w:val="22"/>
          <w:lang w:val="en-US"/>
        </w:rPr>
        <w:t>0</w:t>
      </w:r>
      <w:r w:rsidRPr="00B107A5">
        <w:rPr>
          <w:rFonts w:ascii="Sylfaen" w:hAnsi="Sylfaen" w:cs="Arial"/>
          <w:sz w:val="22"/>
          <w:szCs w:val="22"/>
          <w:lang w:val="ka-GE"/>
        </w:rPr>
        <w:t xml:space="preserve">0.0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56.2</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8864DD" w:rsidRDefault="008864DD" w:rsidP="008864DD">
      <w:pPr>
        <w:pStyle w:val="ListParagraph"/>
        <w:numPr>
          <w:ilvl w:val="0"/>
          <w:numId w:val="5"/>
        </w:numPr>
        <w:tabs>
          <w:tab w:val="left" w:pos="540"/>
          <w:tab w:val="left" w:pos="900"/>
        </w:tabs>
        <w:ind w:left="1276" w:right="90"/>
        <w:jc w:val="both"/>
        <w:rPr>
          <w:rFonts w:ascii="Sylfaen" w:hAnsi="Sylfaen" w:cs="Arial"/>
          <w:sz w:val="22"/>
          <w:szCs w:val="22"/>
          <w:lang w:val="ka-GE"/>
        </w:rPr>
      </w:pPr>
      <w:r w:rsidRPr="00B107A5">
        <w:rPr>
          <w:rFonts w:ascii="Sylfaen" w:hAnsi="Sylfaen" w:cs="Sylfaen"/>
          <w:sz w:val="22"/>
          <w:szCs w:val="22"/>
          <w:lang w:val="ka-GE"/>
        </w:rPr>
        <w:t>სხვა</w:t>
      </w:r>
      <w:r w:rsidRPr="00B107A5">
        <w:rPr>
          <w:rFonts w:ascii="Sylfaen" w:hAnsi="Sylfaen" w:cs="Arial"/>
          <w:sz w:val="22"/>
          <w:szCs w:val="22"/>
          <w:lang w:val="ka-GE"/>
        </w:rPr>
        <w:t xml:space="preserve"> </w:t>
      </w:r>
      <w:r w:rsidRPr="00B107A5">
        <w:rPr>
          <w:rFonts w:ascii="Sylfaen" w:hAnsi="Sylfaen" w:cs="Sylfaen"/>
          <w:sz w:val="22"/>
          <w:szCs w:val="22"/>
          <w:lang w:val="ka-GE"/>
        </w:rPr>
        <w:t>არაკლასიფიცირებული</w:t>
      </w:r>
      <w:r w:rsidRPr="00B107A5">
        <w:rPr>
          <w:rFonts w:ascii="Sylfaen" w:hAnsi="Sylfaen" w:cs="Arial"/>
          <w:sz w:val="22"/>
          <w:szCs w:val="22"/>
          <w:lang w:val="ka-GE"/>
        </w:rPr>
        <w:t xml:space="preserve"> </w:t>
      </w:r>
      <w:r w:rsidRPr="00B107A5">
        <w:rPr>
          <w:rFonts w:ascii="Sylfaen" w:hAnsi="Sylfaen" w:cs="Sylfaen"/>
          <w:sz w:val="22"/>
          <w:szCs w:val="22"/>
          <w:lang w:val="ka-GE"/>
        </w:rPr>
        <w:t>მოსაკრებლების</w:t>
      </w:r>
      <w:r w:rsidRPr="00B107A5">
        <w:rPr>
          <w:rFonts w:ascii="Sylfaen" w:hAnsi="Sylfaen" w:cs="Arial"/>
          <w:sz w:val="22"/>
          <w:szCs w:val="22"/>
          <w:lang w:val="ka-GE"/>
        </w:rPr>
        <w:t xml:space="preserve"> </w:t>
      </w:r>
      <w:r w:rsidRPr="00B107A5">
        <w:rPr>
          <w:rFonts w:ascii="Sylfaen" w:hAnsi="Sylfaen" w:cs="Sylfaen"/>
          <w:sz w:val="22"/>
          <w:szCs w:val="22"/>
          <w:lang w:val="ka-GE"/>
        </w:rPr>
        <w:t>სახით</w:t>
      </w:r>
      <w:r w:rsidRPr="00B107A5">
        <w:rPr>
          <w:rFonts w:ascii="Sylfaen" w:hAnsi="Sylfaen" w:cs="Arial"/>
          <w:sz w:val="22"/>
          <w:szCs w:val="22"/>
          <w:lang w:val="ka-GE"/>
        </w:rPr>
        <w:t xml:space="preserve"> </w:t>
      </w:r>
      <w:r w:rsidRPr="00B107A5">
        <w:rPr>
          <w:rFonts w:ascii="Sylfaen" w:hAnsi="Sylfaen" w:cs="Sylfaen"/>
          <w:sz w:val="22"/>
          <w:szCs w:val="22"/>
          <w:lang w:val="ka-GE"/>
        </w:rPr>
        <w:t>მობილიზებულია</w:t>
      </w:r>
      <w:r w:rsidRPr="00B107A5">
        <w:rPr>
          <w:rFonts w:ascii="Sylfaen" w:hAnsi="Sylfaen" w:cs="Arial"/>
          <w:sz w:val="22"/>
          <w:szCs w:val="22"/>
          <w:lang w:val="ka-GE"/>
        </w:rPr>
        <w:t xml:space="preserve"> </w:t>
      </w:r>
      <w:r w:rsidRPr="00B107A5">
        <w:rPr>
          <w:rFonts w:ascii="Sylfaen" w:hAnsi="Sylfaen" w:cs="Arial"/>
          <w:sz w:val="22"/>
          <w:szCs w:val="22"/>
          <w:lang w:val="en-US"/>
        </w:rPr>
        <w:t>398.6</w:t>
      </w:r>
      <w:r w:rsidRPr="00B107A5">
        <w:rPr>
          <w:rFonts w:ascii="Sylfaen" w:hAnsi="Sylfaen" w:cs="Arial"/>
          <w:sz w:val="22"/>
          <w:szCs w:val="22"/>
          <w:lang w:val="ka-GE"/>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Sylfaen"/>
          <w:sz w:val="22"/>
          <w:szCs w:val="22"/>
          <w:lang w:val="ka-GE"/>
        </w:rPr>
        <w:t>რაც</w:t>
      </w:r>
      <w:r w:rsidRPr="00B107A5">
        <w:rPr>
          <w:rFonts w:ascii="Sylfaen" w:hAnsi="Sylfaen" w:cs="Arial"/>
          <w:sz w:val="22"/>
          <w:szCs w:val="22"/>
          <w:lang w:val="ka-GE"/>
        </w:rPr>
        <w:t xml:space="preserve"> </w:t>
      </w:r>
      <w:r w:rsidRPr="00B107A5">
        <w:rPr>
          <w:rFonts w:ascii="Sylfaen" w:hAnsi="Sylfaen" w:cs="Sylfaen"/>
          <w:sz w:val="22"/>
          <w:szCs w:val="22"/>
          <w:lang w:val="ka-GE"/>
        </w:rPr>
        <w:t>საპროგნოზო</w:t>
      </w:r>
      <w:r w:rsidRPr="00B107A5">
        <w:rPr>
          <w:rFonts w:ascii="Sylfaen" w:hAnsi="Sylfaen" w:cs="Arial"/>
          <w:sz w:val="22"/>
          <w:szCs w:val="22"/>
          <w:lang w:val="ka-GE"/>
        </w:rPr>
        <w:t xml:space="preserve"> </w:t>
      </w:r>
      <w:r w:rsidRPr="00B107A5">
        <w:rPr>
          <w:rFonts w:ascii="Sylfaen" w:hAnsi="Sylfaen" w:cs="Sylfaen"/>
          <w:sz w:val="22"/>
          <w:szCs w:val="22"/>
          <w:lang w:val="ka-GE"/>
        </w:rPr>
        <w:t>მაჩვენებლის</w:t>
      </w:r>
      <w:r w:rsidRPr="00B107A5">
        <w:rPr>
          <w:rFonts w:ascii="Sylfaen" w:hAnsi="Sylfaen" w:cs="Arial"/>
          <w:sz w:val="22"/>
          <w:szCs w:val="22"/>
          <w:lang w:val="ka-GE"/>
        </w:rPr>
        <w:t xml:space="preserve"> (</w:t>
      </w:r>
      <w:r w:rsidRPr="00B107A5">
        <w:rPr>
          <w:rFonts w:ascii="Sylfaen" w:hAnsi="Sylfaen" w:cs="Arial"/>
          <w:sz w:val="22"/>
          <w:szCs w:val="22"/>
          <w:lang w:val="en-US"/>
        </w:rPr>
        <w:t>800.0</w:t>
      </w:r>
      <w:r w:rsidRPr="00B107A5">
        <w:rPr>
          <w:rFonts w:ascii="Sylfaen" w:hAnsi="Sylfaen" w:cs="Arial"/>
          <w:sz w:val="22"/>
          <w:szCs w:val="22"/>
          <w:lang w:val="ka-GE"/>
        </w:rPr>
        <w:t xml:space="preserve"> </w:t>
      </w:r>
      <w:r w:rsidRPr="00B107A5">
        <w:rPr>
          <w:rFonts w:ascii="Sylfaen" w:hAnsi="Sylfaen" w:cs="Sylfaen"/>
          <w:sz w:val="22"/>
          <w:szCs w:val="22"/>
          <w:lang w:val="ka-GE"/>
        </w:rPr>
        <w:t>ათასი</w:t>
      </w:r>
      <w:r w:rsidRPr="00B107A5">
        <w:rPr>
          <w:rFonts w:ascii="Sylfaen" w:hAnsi="Sylfaen" w:cs="Arial"/>
          <w:sz w:val="22"/>
          <w:szCs w:val="22"/>
          <w:lang w:val="ka-GE"/>
        </w:rPr>
        <w:t xml:space="preserve"> </w:t>
      </w:r>
      <w:r w:rsidRPr="00B107A5">
        <w:rPr>
          <w:rFonts w:ascii="Sylfaen" w:hAnsi="Sylfaen" w:cs="Sylfaen"/>
          <w:sz w:val="22"/>
          <w:szCs w:val="22"/>
          <w:lang w:val="ka-GE"/>
        </w:rPr>
        <w:t>ლარი</w:t>
      </w:r>
      <w:r w:rsidRPr="00B107A5">
        <w:rPr>
          <w:rFonts w:ascii="Sylfaen" w:hAnsi="Sylfaen" w:cs="Arial"/>
          <w:sz w:val="22"/>
          <w:szCs w:val="22"/>
          <w:lang w:val="ka-GE"/>
        </w:rPr>
        <w:t xml:space="preserve">) </w:t>
      </w:r>
      <w:r w:rsidRPr="00B107A5">
        <w:rPr>
          <w:rFonts w:ascii="Sylfaen" w:hAnsi="Sylfaen" w:cs="Arial"/>
          <w:sz w:val="22"/>
          <w:szCs w:val="22"/>
          <w:lang w:val="en-US"/>
        </w:rPr>
        <w:t>49.8</w:t>
      </w:r>
      <w:r w:rsidRPr="00B107A5">
        <w:rPr>
          <w:rFonts w:ascii="Sylfaen" w:hAnsi="Sylfaen" w:cs="Arial"/>
          <w:sz w:val="22"/>
          <w:szCs w:val="22"/>
          <w:lang w:val="ka-GE"/>
        </w:rPr>
        <w:t>%-</w:t>
      </w:r>
      <w:r w:rsidRPr="00B107A5">
        <w:rPr>
          <w:rFonts w:ascii="Sylfaen" w:hAnsi="Sylfaen" w:cs="Sylfaen"/>
          <w:sz w:val="22"/>
          <w:szCs w:val="22"/>
          <w:lang w:val="ka-GE"/>
        </w:rPr>
        <w:t>ია</w:t>
      </w:r>
      <w:r w:rsidRPr="00B107A5">
        <w:rPr>
          <w:rFonts w:ascii="Sylfaen" w:hAnsi="Sylfaen" w:cs="Arial"/>
          <w:sz w:val="22"/>
          <w:szCs w:val="22"/>
          <w:lang w:val="ka-GE"/>
        </w:rPr>
        <w:t>.</w:t>
      </w:r>
    </w:p>
    <w:p w:rsidR="00B107A5" w:rsidRPr="00B107A5" w:rsidRDefault="00B107A5" w:rsidP="00B107A5">
      <w:pPr>
        <w:pStyle w:val="ListParagraph"/>
        <w:tabs>
          <w:tab w:val="left" w:pos="540"/>
          <w:tab w:val="left" w:pos="900"/>
        </w:tabs>
        <w:ind w:left="1276" w:right="90"/>
        <w:jc w:val="both"/>
        <w:rPr>
          <w:rFonts w:ascii="Sylfaen" w:hAnsi="Sylfaen" w:cs="Arial"/>
          <w:sz w:val="22"/>
          <w:szCs w:val="22"/>
          <w:lang w:val="ka-GE"/>
        </w:rPr>
      </w:pPr>
    </w:p>
    <w:p w:rsidR="008864DD" w:rsidRPr="008864DD" w:rsidRDefault="008864DD" w:rsidP="008864DD">
      <w:pPr>
        <w:tabs>
          <w:tab w:val="left" w:pos="720"/>
        </w:tabs>
        <w:jc w:val="both"/>
        <w:rPr>
          <w:rFonts w:ascii="Sylfaen" w:hAnsi="Sylfaen" w:cs="Sylfaen"/>
          <w:b/>
          <w:sz w:val="22"/>
          <w:szCs w:val="22"/>
          <w:lang w:val="ka-GE"/>
        </w:rPr>
      </w:pPr>
      <w:r w:rsidRPr="008864DD">
        <w:rPr>
          <w:rFonts w:ascii="Sylfaen" w:hAnsi="Sylfaen" w:cs="Sylfaen"/>
          <w:b/>
          <w:sz w:val="22"/>
          <w:szCs w:val="22"/>
          <w:lang w:val="ka-GE"/>
        </w:rPr>
        <w:tab/>
      </w:r>
      <w:r w:rsidRPr="008864DD">
        <w:rPr>
          <w:rFonts w:ascii="Sylfaen" w:hAnsi="Sylfaen" w:cs="Sylfaen"/>
          <w:b/>
          <w:sz w:val="22"/>
          <w:szCs w:val="22"/>
          <w:lang w:val="en-US"/>
        </w:rPr>
        <w:t xml:space="preserve"> </w:t>
      </w:r>
      <w:r w:rsidRPr="008864DD">
        <w:rPr>
          <w:rFonts w:ascii="Sylfaen" w:hAnsi="Sylfaen" w:cs="Sylfaen"/>
          <w:b/>
          <w:sz w:val="22"/>
          <w:szCs w:val="22"/>
          <w:lang w:val="ka-GE"/>
        </w:rPr>
        <w:t xml:space="preserve"> არასაბაზრო წესით გაყიდული საქონლისა და მომსახურებიდან - </w:t>
      </w:r>
      <w:r w:rsidRPr="008864DD">
        <w:rPr>
          <w:rFonts w:ascii="Sylfaen" w:hAnsi="Sylfaen" w:cs="Sylfaen"/>
          <w:sz w:val="22"/>
          <w:szCs w:val="22"/>
          <w:lang w:val="en-US"/>
        </w:rPr>
        <w:t xml:space="preserve">1 459.5 </w:t>
      </w:r>
      <w:r w:rsidRPr="008864DD">
        <w:rPr>
          <w:rFonts w:ascii="Sylfaen" w:hAnsi="Sylfaen" w:cs="Sylfaen"/>
          <w:sz w:val="22"/>
          <w:szCs w:val="22"/>
          <w:lang w:val="ka-GE"/>
        </w:rPr>
        <w:t>ათასი ლარი, რაც საპროგნოზო მაჩვენებლის (</w:t>
      </w:r>
      <w:r w:rsidRPr="008864DD">
        <w:rPr>
          <w:rFonts w:ascii="Sylfaen" w:hAnsi="Sylfaen" w:cs="Sylfaen"/>
          <w:sz w:val="22"/>
          <w:szCs w:val="22"/>
          <w:lang w:val="en-US"/>
        </w:rPr>
        <w:t>4 000.0</w:t>
      </w:r>
      <w:r w:rsidRPr="008864DD">
        <w:rPr>
          <w:rFonts w:ascii="Sylfaen" w:hAnsi="Sylfaen" w:cs="Sylfaen"/>
          <w:sz w:val="22"/>
          <w:szCs w:val="22"/>
          <w:lang w:val="ka-GE"/>
        </w:rPr>
        <w:t xml:space="preserve"> ათასი ლარი) </w:t>
      </w:r>
      <w:r w:rsidRPr="008864DD">
        <w:rPr>
          <w:rFonts w:ascii="Sylfaen" w:hAnsi="Sylfaen" w:cs="Sylfaen"/>
          <w:sz w:val="22"/>
          <w:szCs w:val="22"/>
          <w:lang w:val="en-US"/>
        </w:rPr>
        <w:t>36.5</w:t>
      </w:r>
      <w:r w:rsidRPr="008864DD">
        <w:rPr>
          <w:rFonts w:ascii="Sylfaen" w:hAnsi="Sylfaen" w:cs="Sylfaen"/>
          <w:sz w:val="22"/>
          <w:szCs w:val="22"/>
          <w:lang w:val="ka-GE"/>
        </w:rPr>
        <w:t xml:space="preserve">%-ია. </w:t>
      </w:r>
    </w:p>
    <w:p w:rsidR="008864DD" w:rsidRPr="008864DD" w:rsidRDefault="008864DD" w:rsidP="008864DD">
      <w:pPr>
        <w:pStyle w:val="ListParagraph"/>
        <w:numPr>
          <w:ilvl w:val="0"/>
          <w:numId w:val="6"/>
        </w:numPr>
        <w:tabs>
          <w:tab w:val="left" w:pos="851"/>
        </w:tabs>
        <w:jc w:val="both"/>
        <w:rPr>
          <w:rFonts w:ascii="Sylfaen" w:hAnsi="Sylfaen" w:cs="Sylfaen"/>
          <w:sz w:val="22"/>
          <w:szCs w:val="22"/>
          <w:lang w:val="ka-GE"/>
        </w:rPr>
      </w:pPr>
      <w:r w:rsidRPr="008864DD">
        <w:rPr>
          <w:rFonts w:ascii="Sylfaen" w:hAnsi="Sylfaen" w:cs="Sylfaen"/>
          <w:b/>
          <w:sz w:val="22"/>
          <w:szCs w:val="22"/>
          <w:lang w:val="ka-GE"/>
        </w:rPr>
        <w:t xml:space="preserve">სანქციების (ჯარიმები და საურავები)  </w:t>
      </w:r>
      <w:r w:rsidRPr="008864DD">
        <w:rPr>
          <w:rFonts w:ascii="Sylfaen" w:hAnsi="Sylfaen" w:cs="Sylfaen"/>
          <w:sz w:val="22"/>
          <w:szCs w:val="22"/>
          <w:lang w:val="ka-GE"/>
        </w:rPr>
        <w:t xml:space="preserve">სახით მობილიზებულია </w:t>
      </w:r>
      <w:r w:rsidRPr="008864DD">
        <w:rPr>
          <w:rFonts w:ascii="Sylfaen" w:hAnsi="Sylfaen" w:cs="Sylfaen"/>
          <w:sz w:val="22"/>
          <w:szCs w:val="22"/>
          <w:lang w:val="en-US"/>
        </w:rPr>
        <w:t xml:space="preserve">78 419.9 </w:t>
      </w:r>
      <w:r w:rsidRPr="008864DD">
        <w:rPr>
          <w:rFonts w:ascii="Sylfaen" w:hAnsi="Sylfaen" w:cs="Sylfaen"/>
          <w:sz w:val="22"/>
          <w:szCs w:val="22"/>
          <w:lang w:val="ka-GE"/>
        </w:rPr>
        <w:t xml:space="preserve">ათასი ლარი, რაც საპროგნოზო მაჩვენებლის (190 000.0 ათასი ლარი) </w:t>
      </w:r>
      <w:r w:rsidRPr="008864DD">
        <w:rPr>
          <w:rFonts w:ascii="Sylfaen" w:hAnsi="Sylfaen" w:cs="Sylfaen"/>
          <w:sz w:val="22"/>
          <w:szCs w:val="22"/>
          <w:lang w:val="en-US"/>
        </w:rPr>
        <w:t>41.3</w:t>
      </w:r>
      <w:r w:rsidRPr="008864DD">
        <w:rPr>
          <w:rFonts w:ascii="Sylfaen" w:hAnsi="Sylfaen" w:cs="Sylfaen"/>
          <w:sz w:val="22"/>
          <w:szCs w:val="22"/>
          <w:lang w:val="ka-GE"/>
        </w:rPr>
        <w:t xml:space="preserve">%-ია, ხოლო </w:t>
      </w:r>
      <w:r w:rsidRPr="008864DD">
        <w:rPr>
          <w:rFonts w:ascii="Sylfaen" w:hAnsi="Sylfaen" w:cs="Arial"/>
          <w:sz w:val="22"/>
          <w:szCs w:val="22"/>
          <w:lang w:val="ka-GE"/>
        </w:rPr>
        <w:t>6 თვის</w:t>
      </w:r>
      <w:r w:rsidRPr="008864DD">
        <w:rPr>
          <w:rFonts w:ascii="Sylfaen" w:hAnsi="Sylfaen" w:cs="Sylfaen"/>
          <w:sz w:val="22"/>
          <w:szCs w:val="22"/>
          <w:lang w:val="ka-GE"/>
        </w:rPr>
        <w:t xml:space="preserve"> საპროგნოზო მაჩვენებლის </w:t>
      </w:r>
      <w:r w:rsidRPr="008864DD">
        <w:rPr>
          <w:rFonts w:ascii="Sylfaen" w:hAnsi="Sylfaen" w:cs="Sylfaen"/>
          <w:sz w:val="22"/>
          <w:szCs w:val="22"/>
          <w:lang w:val="en-US"/>
        </w:rPr>
        <w:t>87.1</w:t>
      </w:r>
      <w:r w:rsidRPr="008864DD">
        <w:rPr>
          <w:rFonts w:ascii="Sylfaen" w:hAnsi="Sylfaen" w:cs="Sylfaen"/>
          <w:sz w:val="22"/>
          <w:szCs w:val="22"/>
          <w:lang w:val="ka-GE"/>
        </w:rPr>
        <w:t xml:space="preserve">%.   </w:t>
      </w:r>
    </w:p>
    <w:p w:rsidR="008864DD" w:rsidRPr="008864DD" w:rsidRDefault="008864DD" w:rsidP="008864DD">
      <w:pPr>
        <w:pStyle w:val="ListParagraph"/>
        <w:numPr>
          <w:ilvl w:val="0"/>
          <w:numId w:val="4"/>
        </w:numPr>
        <w:tabs>
          <w:tab w:val="left" w:pos="990"/>
        </w:tabs>
        <w:jc w:val="both"/>
        <w:rPr>
          <w:rFonts w:ascii="Sylfaen" w:hAnsi="Sylfaen" w:cs="Sylfaen"/>
          <w:sz w:val="22"/>
          <w:szCs w:val="22"/>
          <w:lang w:val="ka-GE"/>
        </w:rPr>
      </w:pPr>
      <w:r w:rsidRPr="008864DD">
        <w:rPr>
          <w:rFonts w:ascii="Sylfaen" w:hAnsi="Sylfaen" w:cs="Sylfaen"/>
          <w:b/>
          <w:sz w:val="22"/>
          <w:szCs w:val="22"/>
          <w:lang w:val="ka-GE"/>
        </w:rPr>
        <w:t xml:space="preserve">ტრანსფერები რომელიც სხვაგან არ არის კლასიფიცირებული </w:t>
      </w:r>
      <w:r w:rsidRPr="008864DD">
        <w:rPr>
          <w:rFonts w:ascii="Sylfaen" w:hAnsi="Sylfaen" w:cs="Sylfaen"/>
          <w:sz w:val="22"/>
          <w:szCs w:val="22"/>
          <w:lang w:val="ka-GE"/>
        </w:rPr>
        <w:t xml:space="preserve">მობილიზებულია </w:t>
      </w:r>
      <w:r w:rsidRPr="008864DD">
        <w:rPr>
          <w:rFonts w:ascii="Sylfaen" w:hAnsi="Sylfaen" w:cs="Sylfaen"/>
          <w:sz w:val="22"/>
          <w:szCs w:val="22"/>
          <w:lang w:val="en-US"/>
        </w:rPr>
        <w:t>138 769.4</w:t>
      </w:r>
      <w:r w:rsidRPr="008864DD">
        <w:rPr>
          <w:rFonts w:ascii="Sylfaen" w:hAnsi="Sylfaen" w:cs="Sylfaen"/>
          <w:sz w:val="22"/>
          <w:szCs w:val="22"/>
          <w:lang w:val="ka-GE"/>
        </w:rPr>
        <w:t xml:space="preserve"> </w:t>
      </w:r>
      <w:r w:rsidRPr="008864DD">
        <w:rPr>
          <w:rFonts w:ascii="Sylfaen" w:hAnsi="Sylfaen" w:cs="Sylfaen"/>
          <w:sz w:val="22"/>
          <w:szCs w:val="22"/>
          <w:lang w:val="en-US"/>
        </w:rPr>
        <w:t>ათასი</w:t>
      </w:r>
      <w:r w:rsidRPr="008864DD">
        <w:rPr>
          <w:rFonts w:ascii="Sylfaen" w:hAnsi="Sylfaen" w:cs="Sylfaen"/>
          <w:sz w:val="22"/>
          <w:szCs w:val="22"/>
          <w:lang w:val="ka-GE"/>
        </w:rPr>
        <w:t xml:space="preserve"> ლარი, რაც საპროგნოზო მაჩვენებლის (</w:t>
      </w:r>
      <w:r w:rsidRPr="008864DD">
        <w:rPr>
          <w:rFonts w:ascii="Sylfaen" w:hAnsi="Sylfaen" w:cs="Sylfaen"/>
          <w:sz w:val="22"/>
          <w:szCs w:val="22"/>
          <w:lang w:val="en-US"/>
        </w:rPr>
        <w:t>350 000.0</w:t>
      </w:r>
      <w:r w:rsidRPr="008864DD">
        <w:rPr>
          <w:rFonts w:ascii="Sylfaen" w:hAnsi="Sylfaen" w:cs="Sylfaen"/>
          <w:sz w:val="22"/>
          <w:szCs w:val="22"/>
          <w:lang w:val="ka-GE"/>
        </w:rPr>
        <w:t xml:space="preserve"> ათასი ლარი) </w:t>
      </w:r>
      <w:r w:rsidRPr="008864DD">
        <w:rPr>
          <w:rFonts w:ascii="Sylfaen" w:hAnsi="Sylfaen" w:cs="Sylfaen"/>
          <w:sz w:val="22"/>
          <w:szCs w:val="22"/>
          <w:lang w:val="en-US"/>
        </w:rPr>
        <w:t>39.6</w:t>
      </w:r>
      <w:r w:rsidRPr="008864DD">
        <w:rPr>
          <w:rFonts w:ascii="Sylfaen" w:hAnsi="Sylfaen" w:cs="Sylfaen"/>
          <w:sz w:val="22"/>
          <w:szCs w:val="22"/>
          <w:lang w:val="ka-GE"/>
        </w:rPr>
        <w:t xml:space="preserve">%-ია, ხოლო </w:t>
      </w:r>
      <w:r w:rsidRPr="008864DD">
        <w:rPr>
          <w:rFonts w:ascii="Sylfaen" w:hAnsi="Sylfaen" w:cs="Arial"/>
          <w:sz w:val="22"/>
          <w:szCs w:val="22"/>
          <w:lang w:val="ka-GE"/>
        </w:rPr>
        <w:t>6 თვის</w:t>
      </w:r>
      <w:r w:rsidRPr="008864DD">
        <w:rPr>
          <w:rFonts w:ascii="Sylfaen" w:hAnsi="Sylfaen" w:cs="Arial"/>
          <w:sz w:val="22"/>
          <w:szCs w:val="22"/>
          <w:lang w:val="en-US"/>
        </w:rPr>
        <w:t xml:space="preserve"> </w:t>
      </w:r>
      <w:r w:rsidRPr="008864DD">
        <w:rPr>
          <w:rFonts w:ascii="Sylfaen" w:hAnsi="Sylfaen" w:cs="Sylfaen"/>
          <w:sz w:val="22"/>
          <w:szCs w:val="22"/>
          <w:lang w:val="ka-GE"/>
        </w:rPr>
        <w:t xml:space="preserve">საპროგნოზო მაჩვენებლის </w:t>
      </w:r>
      <w:r w:rsidRPr="008864DD">
        <w:rPr>
          <w:rFonts w:ascii="Sylfaen" w:hAnsi="Sylfaen" w:cs="Sylfaen"/>
          <w:sz w:val="22"/>
          <w:szCs w:val="22"/>
          <w:lang w:val="en-US"/>
        </w:rPr>
        <w:t>92.5</w:t>
      </w:r>
      <w:r w:rsidRPr="008864DD">
        <w:rPr>
          <w:rFonts w:ascii="Sylfaen" w:hAnsi="Sylfaen" w:cs="Sylfaen"/>
          <w:sz w:val="22"/>
          <w:szCs w:val="22"/>
          <w:lang w:val="ka-GE"/>
        </w:rPr>
        <w:t xml:space="preserve">%. </w:t>
      </w:r>
    </w:p>
    <w:p w:rsidR="000C52D0" w:rsidRDefault="000C52D0" w:rsidP="00F24A5B">
      <w:pPr>
        <w:pStyle w:val="ListParagraph"/>
        <w:tabs>
          <w:tab w:val="left" w:pos="360"/>
        </w:tabs>
        <w:jc w:val="both"/>
        <w:rPr>
          <w:rFonts w:ascii="Sylfaen" w:hAnsi="Sylfaen" w:cs="Sylfaen"/>
          <w:b/>
          <w:sz w:val="24"/>
          <w:highlight w:val="lightGray"/>
          <w:lang w:val="ka-GE"/>
        </w:rPr>
      </w:pPr>
    </w:p>
    <w:p w:rsidR="0027228A" w:rsidRPr="008864DD" w:rsidRDefault="0027228A" w:rsidP="00F24A5B">
      <w:pPr>
        <w:pStyle w:val="ListParagraph"/>
        <w:tabs>
          <w:tab w:val="left" w:pos="360"/>
        </w:tabs>
        <w:jc w:val="both"/>
        <w:rPr>
          <w:rFonts w:ascii="Sylfaen" w:hAnsi="Sylfaen" w:cs="Sylfaen"/>
          <w:b/>
          <w:sz w:val="24"/>
          <w:highlight w:val="lightGray"/>
          <w:lang w:val="ka-GE"/>
        </w:rPr>
      </w:pPr>
    </w:p>
    <w:p w:rsidR="00E847EC" w:rsidRPr="00DA09E2" w:rsidRDefault="0027228A" w:rsidP="00F24A5B">
      <w:pPr>
        <w:pStyle w:val="Heading1"/>
        <w:spacing w:before="0"/>
        <w:jc w:val="center"/>
        <w:rPr>
          <w:rFonts w:ascii="Sylfaen" w:hAnsi="Sylfaen"/>
          <w:b/>
          <w:noProof/>
          <w:color w:val="000000" w:themeColor="text1"/>
          <w:sz w:val="22"/>
          <w:szCs w:val="22"/>
          <w:lang w:val="pt-BR"/>
        </w:rPr>
      </w:pPr>
      <w:r>
        <w:rPr>
          <w:rFonts w:ascii="Sylfaen" w:hAnsi="Sylfaen"/>
          <w:b/>
          <w:noProof/>
          <w:color w:val="000000" w:themeColor="text1"/>
          <w:sz w:val="22"/>
          <w:szCs w:val="22"/>
          <w:lang w:val="pt-BR"/>
        </w:rPr>
        <w:br w:type="column"/>
      </w:r>
      <w:r w:rsidR="00E847EC" w:rsidRPr="00DA09E2">
        <w:rPr>
          <w:rFonts w:ascii="Sylfaen" w:hAnsi="Sylfaen"/>
          <w:b/>
          <w:noProof/>
          <w:color w:val="000000" w:themeColor="text1"/>
          <w:sz w:val="22"/>
          <w:szCs w:val="22"/>
          <w:lang w:val="pt-BR"/>
        </w:rPr>
        <w:lastRenderedPageBreak/>
        <w:t>„ეკონომიკური თავისუფლების შესახებ“ საქართველოს ორგანული კანონით დადგენილ ზღვრულ პარამეტრებთან</w:t>
      </w:r>
      <w:r w:rsidR="00972EBE" w:rsidRPr="00DA09E2">
        <w:rPr>
          <w:rFonts w:ascii="Sylfaen" w:hAnsi="Sylfaen"/>
          <w:b/>
          <w:noProof/>
          <w:color w:val="000000" w:themeColor="text1"/>
          <w:sz w:val="22"/>
          <w:szCs w:val="22"/>
          <w:lang w:val="pt-BR"/>
        </w:rPr>
        <w:t xml:space="preserve"> შესაბამისობა</w:t>
      </w:r>
    </w:p>
    <w:p w:rsidR="00E847EC" w:rsidRPr="00DA09E2" w:rsidRDefault="00E847EC" w:rsidP="00F24A5B">
      <w:pPr>
        <w:ind w:firstLine="709"/>
        <w:jc w:val="both"/>
        <w:rPr>
          <w:rFonts w:ascii="Sylfaen" w:eastAsia="Sylfaen" w:hAnsi="Sylfaen" w:cs="Sylfaen"/>
          <w:color w:val="000000" w:themeColor="text1"/>
          <w:sz w:val="24"/>
          <w:szCs w:val="22"/>
          <w:lang w:val="ka-GE"/>
        </w:rPr>
      </w:pPr>
    </w:p>
    <w:p w:rsidR="00F56F28" w:rsidRPr="00DA09E2" w:rsidRDefault="00F56F28" w:rsidP="00F24A5B">
      <w:pPr>
        <w:ind w:firstLine="709"/>
        <w:jc w:val="both"/>
        <w:rPr>
          <w:rFonts w:ascii="Sylfaen" w:hAnsi="Sylfaen"/>
          <w:color w:val="000000" w:themeColor="text1"/>
          <w:sz w:val="22"/>
          <w:szCs w:val="22"/>
          <w:highlight w:val="yellow"/>
          <w:lang w:val="ka-GE"/>
        </w:rPr>
      </w:pPr>
      <w:r w:rsidRPr="00DA09E2">
        <w:rPr>
          <w:rFonts w:ascii="Sylfaen" w:eastAsia="Sylfaen" w:hAnsi="Sylfaen" w:cs="Sylfaen"/>
          <w:color w:val="000000" w:themeColor="text1"/>
          <w:sz w:val="22"/>
          <w:szCs w:val="22"/>
          <w:lang w:val="ka-GE"/>
        </w:rPr>
        <w:t>„</w:t>
      </w:r>
      <w:r w:rsidRPr="00DA09E2">
        <w:rPr>
          <w:rFonts w:ascii="Sylfaen" w:eastAsia="Helvetica" w:hAnsi="Sylfaen" w:cs="Helvetica"/>
          <w:color w:val="000000" w:themeColor="text1"/>
          <w:sz w:val="22"/>
          <w:szCs w:val="22"/>
          <w:lang w:val="ka-GE"/>
        </w:rPr>
        <w:t>ეკონომიკური</w:t>
      </w:r>
      <w:r w:rsidRPr="00DA09E2">
        <w:rPr>
          <w:rFonts w:ascii="Sylfaen" w:eastAsia="Sylfaen" w:hAnsi="Sylfaen" w:cs="Sylfaen"/>
          <w:color w:val="000000" w:themeColor="text1"/>
          <w:sz w:val="22"/>
          <w:szCs w:val="22"/>
          <w:lang w:val="ka-GE"/>
        </w:rPr>
        <w:t xml:space="preserve"> </w:t>
      </w:r>
      <w:r w:rsidRPr="00DA09E2">
        <w:rPr>
          <w:rFonts w:ascii="Sylfaen" w:eastAsia="Helvetica" w:hAnsi="Sylfaen" w:cs="Helvetica"/>
          <w:color w:val="000000" w:themeColor="text1"/>
          <w:sz w:val="22"/>
          <w:szCs w:val="22"/>
          <w:lang w:val="ka-GE"/>
        </w:rPr>
        <w:t>თავისუფლების</w:t>
      </w:r>
      <w:r w:rsidRPr="00DA09E2">
        <w:rPr>
          <w:rFonts w:ascii="Sylfaen" w:eastAsia="Sylfaen" w:hAnsi="Sylfaen" w:cs="Sylfaen"/>
          <w:color w:val="000000" w:themeColor="text1"/>
          <w:sz w:val="22"/>
          <w:szCs w:val="22"/>
          <w:lang w:val="ka-GE"/>
        </w:rPr>
        <w:t xml:space="preserve"> </w:t>
      </w:r>
      <w:r w:rsidRPr="00DA09E2">
        <w:rPr>
          <w:rFonts w:ascii="Sylfaen" w:eastAsia="Helvetica" w:hAnsi="Sylfaen" w:cs="Helvetica"/>
          <w:color w:val="000000" w:themeColor="text1"/>
          <w:sz w:val="22"/>
          <w:szCs w:val="22"/>
          <w:lang w:val="ka-GE"/>
        </w:rPr>
        <w:t>შესახებ</w:t>
      </w:r>
      <w:r w:rsidRPr="00DA09E2">
        <w:rPr>
          <w:rFonts w:ascii="Sylfaen" w:eastAsia="Sylfaen" w:hAnsi="Sylfaen" w:cs="Sylfaen"/>
          <w:color w:val="000000" w:themeColor="text1"/>
          <w:sz w:val="22"/>
          <w:szCs w:val="22"/>
          <w:lang w:val="ka-GE"/>
        </w:rPr>
        <w:t xml:space="preserve">“ </w:t>
      </w:r>
      <w:r w:rsidRPr="00DA09E2">
        <w:rPr>
          <w:rFonts w:ascii="Sylfaen" w:eastAsia="Helvetica" w:hAnsi="Sylfaen" w:cs="Helvetica"/>
          <w:color w:val="000000" w:themeColor="text1"/>
          <w:sz w:val="22"/>
          <w:szCs w:val="22"/>
          <w:lang w:val="ka-GE"/>
        </w:rPr>
        <w:t>საქართველოს</w:t>
      </w:r>
      <w:r w:rsidRPr="00DA09E2">
        <w:rPr>
          <w:rFonts w:ascii="Sylfaen" w:eastAsia="Sylfaen" w:hAnsi="Sylfaen" w:cs="Sylfaen"/>
          <w:color w:val="000000" w:themeColor="text1"/>
          <w:sz w:val="22"/>
          <w:szCs w:val="22"/>
          <w:lang w:val="ka-GE"/>
        </w:rPr>
        <w:t xml:space="preserve"> </w:t>
      </w:r>
      <w:r w:rsidRPr="00DA09E2">
        <w:rPr>
          <w:rFonts w:ascii="Sylfaen" w:hAnsi="Sylfaen"/>
          <w:color w:val="000000" w:themeColor="text1"/>
          <w:sz w:val="22"/>
          <w:szCs w:val="22"/>
          <w:lang w:val="ka-GE"/>
        </w:rPr>
        <w:t xml:space="preserve">ორგანული კანონით დადგენილი </w:t>
      </w:r>
      <w:r w:rsidRPr="00DA09E2">
        <w:rPr>
          <w:rFonts w:ascii="Sylfaen" w:hAnsi="Sylfaen"/>
          <w:color w:val="000000" w:themeColor="text1"/>
          <w:sz w:val="22"/>
          <w:szCs w:val="22"/>
          <w:lang w:val="en-US"/>
        </w:rPr>
        <w:t>სახელმწიფოს ერთიანი ბიუჯეტის დეფიციტის</w:t>
      </w:r>
      <w:r w:rsidRPr="00DA09E2">
        <w:rPr>
          <w:rFonts w:ascii="Sylfaen" w:hAnsi="Sylfaen"/>
          <w:color w:val="000000" w:themeColor="text1"/>
          <w:sz w:val="22"/>
          <w:szCs w:val="22"/>
          <w:lang w:val="ka-GE"/>
        </w:rPr>
        <w:t xml:space="preserve"> მთლიან შიდა პროდუქტთან</w:t>
      </w:r>
      <w:r w:rsidRPr="00DA09E2">
        <w:rPr>
          <w:rFonts w:ascii="Sylfaen" w:hAnsi="Sylfaen"/>
          <w:color w:val="000000" w:themeColor="text1"/>
          <w:sz w:val="22"/>
          <w:szCs w:val="22"/>
          <w:lang w:val="en-US"/>
        </w:rPr>
        <w:t xml:space="preserve"> შეფარდებ</w:t>
      </w:r>
      <w:r w:rsidRPr="00DA09E2">
        <w:rPr>
          <w:rFonts w:ascii="Sylfaen" w:hAnsi="Sylfaen"/>
          <w:color w:val="000000" w:themeColor="text1"/>
          <w:sz w:val="22"/>
          <w:szCs w:val="22"/>
          <w:lang w:val="ka-GE"/>
        </w:rPr>
        <w:t>ის ზღვრული მოცულობა შეადგენს არაუმეტეს 3%-ს. 20</w:t>
      </w:r>
      <w:r w:rsidRPr="00DA09E2">
        <w:rPr>
          <w:rFonts w:ascii="Sylfaen" w:hAnsi="Sylfaen"/>
          <w:color w:val="000000" w:themeColor="text1"/>
          <w:sz w:val="22"/>
          <w:szCs w:val="22"/>
          <w:lang w:val="en-US"/>
        </w:rPr>
        <w:t>2</w:t>
      </w:r>
      <w:r w:rsidR="00DA09E2" w:rsidRPr="00DA09E2">
        <w:rPr>
          <w:rFonts w:ascii="Sylfaen" w:hAnsi="Sylfaen"/>
          <w:color w:val="000000" w:themeColor="text1"/>
          <w:sz w:val="22"/>
          <w:szCs w:val="22"/>
          <w:lang w:val="en-US"/>
        </w:rPr>
        <w:t>5</w:t>
      </w:r>
      <w:r w:rsidRPr="00DA09E2">
        <w:rPr>
          <w:rFonts w:ascii="Sylfaen" w:hAnsi="Sylfaen"/>
          <w:color w:val="000000" w:themeColor="text1"/>
          <w:sz w:val="22"/>
          <w:szCs w:val="22"/>
          <w:lang w:val="ka-GE"/>
        </w:rPr>
        <w:t xml:space="preserve"> წლის </w:t>
      </w:r>
      <w:r w:rsidRPr="00DA09E2">
        <w:rPr>
          <w:rFonts w:ascii="Sylfaen" w:hAnsi="Sylfaen"/>
          <w:color w:val="000000" w:themeColor="text1"/>
          <w:sz w:val="22"/>
          <w:szCs w:val="22"/>
          <w:lang w:val="en-US"/>
        </w:rPr>
        <w:t>სახელმწიფოს ერთიანი ბიუჯეტის დეფიციტის</w:t>
      </w:r>
      <w:r w:rsidR="007665AC">
        <w:rPr>
          <w:rFonts w:ascii="Sylfaen" w:hAnsi="Sylfaen"/>
          <w:color w:val="000000" w:themeColor="text1"/>
          <w:sz w:val="22"/>
          <w:szCs w:val="22"/>
          <w:lang w:val="ka-GE"/>
        </w:rPr>
        <w:t xml:space="preserve"> მოსალოდნელი</w:t>
      </w:r>
      <w:r w:rsidRPr="00DA09E2">
        <w:rPr>
          <w:rFonts w:ascii="Sylfaen" w:hAnsi="Sylfaen"/>
          <w:color w:val="000000" w:themeColor="text1"/>
          <w:sz w:val="22"/>
          <w:szCs w:val="22"/>
          <w:lang w:val="ka-GE"/>
        </w:rPr>
        <w:t xml:space="preserve"> მაჩვენებელი </w:t>
      </w:r>
      <w:r w:rsidR="00C93E9D">
        <w:rPr>
          <w:rFonts w:ascii="Sylfaen" w:hAnsi="Sylfaen"/>
          <w:color w:val="000000" w:themeColor="text1"/>
          <w:sz w:val="22"/>
          <w:szCs w:val="22"/>
          <w:lang w:val="ka-GE"/>
        </w:rPr>
        <w:t>შეადგენს</w:t>
      </w:r>
      <w:r w:rsidRPr="00DA09E2">
        <w:rPr>
          <w:rFonts w:ascii="Sylfaen" w:hAnsi="Sylfaen"/>
          <w:color w:val="000000" w:themeColor="text1"/>
          <w:sz w:val="22"/>
          <w:szCs w:val="22"/>
          <w:lang w:val="ka-GE"/>
        </w:rPr>
        <w:t xml:space="preserve"> </w:t>
      </w:r>
      <w:r w:rsidR="008776CD" w:rsidRPr="00DA09E2">
        <w:rPr>
          <w:rFonts w:ascii="Sylfaen" w:hAnsi="Sylfaen"/>
          <w:color w:val="000000" w:themeColor="text1"/>
          <w:sz w:val="22"/>
          <w:szCs w:val="22"/>
          <w:lang w:val="en-US"/>
        </w:rPr>
        <w:t>2</w:t>
      </w:r>
      <w:r w:rsidRPr="00DA09E2">
        <w:rPr>
          <w:rFonts w:ascii="Sylfaen" w:hAnsi="Sylfaen"/>
          <w:color w:val="000000" w:themeColor="text1"/>
          <w:sz w:val="22"/>
          <w:szCs w:val="22"/>
          <w:lang w:val="ka-GE"/>
        </w:rPr>
        <w:t>.</w:t>
      </w:r>
      <w:r w:rsidR="00DA09E2" w:rsidRPr="00DA09E2">
        <w:rPr>
          <w:rFonts w:ascii="Sylfaen" w:hAnsi="Sylfaen"/>
          <w:color w:val="000000" w:themeColor="text1"/>
          <w:sz w:val="22"/>
          <w:szCs w:val="22"/>
          <w:lang w:val="en-US"/>
        </w:rPr>
        <w:t>4</w:t>
      </w:r>
      <w:r w:rsidR="00C93E9D">
        <w:rPr>
          <w:rFonts w:ascii="Sylfaen" w:hAnsi="Sylfaen"/>
          <w:color w:val="000000" w:themeColor="text1"/>
          <w:sz w:val="22"/>
          <w:szCs w:val="22"/>
          <w:lang w:val="ka-GE"/>
        </w:rPr>
        <w:t>%-</w:t>
      </w:r>
      <w:r w:rsidRPr="00DA09E2">
        <w:rPr>
          <w:rFonts w:ascii="Sylfaen" w:hAnsi="Sylfaen"/>
          <w:color w:val="000000" w:themeColor="text1"/>
          <w:sz w:val="22"/>
          <w:szCs w:val="22"/>
          <w:lang w:val="ka-GE"/>
        </w:rPr>
        <w:t xml:space="preserve">ს. </w:t>
      </w:r>
      <w:r w:rsidR="00C94E70" w:rsidRPr="00494326">
        <w:rPr>
          <w:rFonts w:ascii="Sylfaen" w:hAnsi="Sylfaen"/>
          <w:sz w:val="22"/>
          <w:szCs w:val="22"/>
          <w:lang w:val="ka-GE"/>
        </w:rPr>
        <w:t>საანგარიშო პერიოდში აღნიშნული მაჩვენებელი დადებითია, შეადგენს 638.9 მლნ ლარს, რაც მთლიანი შიდა პროდუქტის 0.</w:t>
      </w:r>
      <w:r w:rsidR="00C94E70" w:rsidRPr="00494326">
        <w:rPr>
          <w:rFonts w:ascii="Sylfaen" w:hAnsi="Sylfaen"/>
          <w:sz w:val="22"/>
          <w:szCs w:val="22"/>
          <w:lang w:val="en-US"/>
        </w:rPr>
        <w:t>6</w:t>
      </w:r>
      <w:r w:rsidR="00C94E70" w:rsidRPr="00494326">
        <w:rPr>
          <w:rFonts w:ascii="Sylfaen" w:hAnsi="Sylfaen"/>
          <w:sz w:val="22"/>
          <w:szCs w:val="22"/>
          <w:lang w:val="ka-GE"/>
        </w:rPr>
        <w:t>%-ია</w:t>
      </w:r>
      <w:r w:rsidR="00C94E70" w:rsidRPr="00494326">
        <w:rPr>
          <w:rStyle w:val="FootnoteReference"/>
          <w:rFonts w:ascii="Sylfaen" w:hAnsi="Sylfaen"/>
          <w:sz w:val="22"/>
          <w:szCs w:val="22"/>
          <w:lang w:val="ka-GE"/>
        </w:rPr>
        <w:footnoteReference w:id="5"/>
      </w:r>
      <w:r w:rsidR="00C94E70" w:rsidRPr="00494326">
        <w:rPr>
          <w:rFonts w:ascii="Sylfaen" w:hAnsi="Sylfaen"/>
          <w:sz w:val="22"/>
          <w:szCs w:val="22"/>
          <w:lang w:val="ka-GE"/>
        </w:rPr>
        <w:t>.</w:t>
      </w:r>
    </w:p>
    <w:p w:rsidR="00F56F28" w:rsidRPr="00DA09E2" w:rsidRDefault="008776CD" w:rsidP="00F24A5B">
      <w:pPr>
        <w:ind w:firstLine="709"/>
        <w:jc w:val="both"/>
        <w:rPr>
          <w:rFonts w:ascii="Sylfaen" w:eastAsia="Sylfaen" w:hAnsi="Sylfaen" w:cs="Sylfaen"/>
          <w:color w:val="000000" w:themeColor="text1"/>
          <w:sz w:val="22"/>
          <w:szCs w:val="22"/>
          <w:highlight w:val="yellow"/>
          <w:lang w:val="ka-GE"/>
        </w:rPr>
      </w:pPr>
      <w:r w:rsidRPr="00DA09E2">
        <w:rPr>
          <w:rFonts w:ascii="Sylfaen" w:eastAsia="Sylfaen" w:hAnsi="Sylfaen" w:cs="Sylfaen"/>
          <w:color w:val="000000" w:themeColor="text1"/>
          <w:sz w:val="22"/>
          <w:szCs w:val="22"/>
          <w:lang w:val="ka-GE"/>
        </w:rPr>
        <w:t xml:space="preserve">„ეკონომიკური თავისუფლების შესახებ“ საქართველოს ორგანული კანონით დადგენილი საქართველოს მთავრობის ვალის მთლიან შიდა პროდუქტთან შეფარდების ზღვრული მოცულობა შეადგენს არაუმეტეს 60%-ს. </w:t>
      </w:r>
      <w:r w:rsidR="00DA09E2" w:rsidRPr="00DA09E2">
        <w:rPr>
          <w:rFonts w:ascii="Sylfaen" w:eastAsia="Helvetica" w:hAnsi="Sylfaen" w:cs="Helvetica"/>
          <w:sz w:val="22"/>
          <w:szCs w:val="22"/>
          <w:lang w:val="ka-GE"/>
        </w:rPr>
        <w:t>საანგა</w:t>
      </w:r>
      <w:r w:rsidR="00DA09E2" w:rsidRPr="00376E2A">
        <w:rPr>
          <w:rFonts w:ascii="Sylfaen" w:eastAsia="Helvetica" w:hAnsi="Sylfaen" w:cs="Helvetica"/>
          <w:sz w:val="22"/>
          <w:szCs w:val="22"/>
          <w:lang w:val="ka-GE"/>
        </w:rPr>
        <w:t>რიშო პერიოდის ბოლოს საქართველოს</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მთავრობის</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ვალის</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ზღვრულმა</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მოცულობამ</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შეადგინა</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მთლიანი</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შიდა</w:t>
      </w:r>
      <w:r w:rsidR="00DA09E2" w:rsidRPr="00376E2A">
        <w:rPr>
          <w:rFonts w:ascii="Sylfaen" w:hAnsi="Sylfaen"/>
          <w:sz w:val="22"/>
          <w:szCs w:val="22"/>
          <w:lang w:val="ka-GE"/>
        </w:rPr>
        <w:t xml:space="preserve"> </w:t>
      </w:r>
      <w:r w:rsidR="00DA09E2" w:rsidRPr="00376E2A">
        <w:rPr>
          <w:rFonts w:ascii="Sylfaen" w:eastAsia="Helvetica" w:hAnsi="Sylfaen" w:cs="Helvetica"/>
          <w:sz w:val="22"/>
          <w:szCs w:val="22"/>
          <w:lang w:val="ka-GE"/>
        </w:rPr>
        <w:t>პროდუქტის</w:t>
      </w:r>
      <w:r w:rsidR="00DA09E2" w:rsidRPr="00376E2A">
        <w:rPr>
          <w:rFonts w:ascii="Sylfaen" w:hAnsi="Sylfaen"/>
          <w:sz w:val="22"/>
          <w:szCs w:val="22"/>
          <w:lang w:val="ka-GE"/>
        </w:rPr>
        <w:t xml:space="preserve"> მაჩვენებლის </w:t>
      </w:r>
      <w:r w:rsidR="00DA09E2" w:rsidRPr="00376E2A">
        <w:rPr>
          <w:rFonts w:ascii="Sylfaen" w:hAnsi="Sylfaen"/>
          <w:sz w:val="22"/>
          <w:szCs w:val="22"/>
          <w:lang w:val="en-US"/>
        </w:rPr>
        <w:t>34.67</w:t>
      </w:r>
      <w:r w:rsidR="00DA09E2" w:rsidRPr="00376E2A">
        <w:rPr>
          <w:rFonts w:ascii="Sylfaen" w:hAnsi="Sylfaen"/>
          <w:sz w:val="22"/>
          <w:szCs w:val="22"/>
          <w:lang w:val="ka-GE"/>
        </w:rPr>
        <w:t>%,</w:t>
      </w:r>
      <w:r w:rsidR="00DA09E2" w:rsidRPr="00376E2A">
        <w:rPr>
          <w:rStyle w:val="FootnoteReference"/>
          <w:rFonts w:ascii="Sylfaen" w:hAnsi="Sylfaen"/>
          <w:sz w:val="22"/>
          <w:szCs w:val="22"/>
          <w:lang w:val="ka-GE"/>
        </w:rPr>
        <w:footnoteReference w:id="6"/>
      </w:r>
      <w:r w:rsidR="00DA09E2" w:rsidRPr="00376E2A">
        <w:rPr>
          <w:rFonts w:ascii="Sylfaen" w:hAnsi="Sylfaen"/>
          <w:sz w:val="22"/>
          <w:szCs w:val="22"/>
          <w:lang w:val="en-US"/>
        </w:rPr>
        <w:t xml:space="preserve"> </w:t>
      </w:r>
      <w:r w:rsidR="00DA09E2" w:rsidRPr="00376E2A">
        <w:rPr>
          <w:rFonts w:ascii="Sylfaen" w:eastAsia="Helvetica" w:hAnsi="Sylfaen" w:cs="Helvetica"/>
          <w:sz w:val="22"/>
          <w:szCs w:val="22"/>
          <w:lang w:val="ka-GE"/>
        </w:rPr>
        <w:t>მათ შორის, საჯარო და კერძო თანამშრომლობის პროექტების ფარგლებში აღებული ვალდებულებების მიმდინარე ღირებულება (2024 წლის 31 დეკემბრის მდგომარეობით (წინასწარი მონაცემებით)) − მთლიანი შიდა პროდუქტის (მშპ-ის) 0.04</w:t>
      </w:r>
      <w:r w:rsidR="00DA09E2" w:rsidRPr="00376E2A">
        <w:rPr>
          <w:rFonts w:ascii="Sylfaen" w:eastAsia="Helvetica" w:hAnsi="Sylfaen" w:cs="Helvetica"/>
          <w:sz w:val="22"/>
          <w:szCs w:val="22"/>
          <w:lang w:val="en-US"/>
        </w:rPr>
        <w:t>3</w:t>
      </w:r>
      <w:r w:rsidR="00DA09E2" w:rsidRPr="00376E2A">
        <w:rPr>
          <w:rFonts w:ascii="Sylfaen" w:eastAsia="Helvetica" w:hAnsi="Sylfaen" w:cs="Helvetica"/>
          <w:sz w:val="22"/>
          <w:szCs w:val="22"/>
          <w:lang w:val="ka-GE"/>
        </w:rPr>
        <w:t>%-ით</w:t>
      </w:r>
      <w:r w:rsidR="00DA09E2" w:rsidRPr="00376E2A">
        <w:rPr>
          <w:rFonts w:ascii="Sylfaen" w:eastAsia="Helvetica" w:hAnsi="Sylfaen" w:cs="Helvetica"/>
          <w:sz w:val="22"/>
          <w:szCs w:val="22"/>
          <w:lang w:val="en-US"/>
        </w:rPr>
        <w:t>.</w:t>
      </w:r>
    </w:p>
    <w:p w:rsidR="005D0D7A" w:rsidRPr="00DA09E2" w:rsidRDefault="005D0D7A" w:rsidP="00F24A5B">
      <w:pPr>
        <w:ind w:firstLine="709"/>
        <w:jc w:val="both"/>
        <w:rPr>
          <w:rFonts w:ascii="Sylfaen" w:eastAsia="Sylfaen" w:hAnsi="Sylfaen" w:cs="Sylfaen"/>
          <w:color w:val="000000" w:themeColor="text1"/>
          <w:sz w:val="22"/>
          <w:szCs w:val="22"/>
          <w:highlight w:val="yellow"/>
          <w:lang w:val="ka-GE"/>
        </w:rPr>
      </w:pPr>
    </w:p>
    <w:p w:rsidR="00176C1E" w:rsidRPr="00DA09E2" w:rsidRDefault="00E26C14" w:rsidP="00F24A5B">
      <w:pPr>
        <w:pStyle w:val="Heading1"/>
        <w:spacing w:before="0"/>
        <w:jc w:val="center"/>
        <w:rPr>
          <w:rFonts w:ascii="Sylfaen" w:hAnsi="Sylfaen"/>
          <w:b/>
          <w:noProof/>
          <w:color w:val="auto"/>
          <w:sz w:val="22"/>
          <w:szCs w:val="22"/>
          <w:lang w:val="pt-BR"/>
        </w:rPr>
      </w:pPr>
      <w:r w:rsidRPr="00DA09E2">
        <w:rPr>
          <w:rFonts w:ascii="Sylfaen" w:hAnsi="Sylfaen"/>
          <w:b/>
          <w:noProof/>
          <w:color w:val="auto"/>
          <w:sz w:val="22"/>
          <w:szCs w:val="22"/>
          <w:lang w:val="pt-BR"/>
        </w:rPr>
        <w:t>სახელმწიფო</w:t>
      </w:r>
      <w:r w:rsidR="00CD43B3" w:rsidRPr="00DA09E2">
        <w:rPr>
          <w:rFonts w:ascii="Sylfaen" w:hAnsi="Sylfaen"/>
          <w:b/>
          <w:noProof/>
          <w:color w:val="auto"/>
          <w:sz w:val="22"/>
          <w:szCs w:val="22"/>
          <w:lang w:val="pt-BR"/>
        </w:rPr>
        <w:t xml:space="preserve"> </w:t>
      </w:r>
      <w:r w:rsidRPr="00DA09E2">
        <w:rPr>
          <w:rFonts w:ascii="Sylfaen" w:hAnsi="Sylfaen"/>
          <w:b/>
          <w:noProof/>
          <w:color w:val="auto"/>
          <w:sz w:val="22"/>
          <w:szCs w:val="22"/>
          <w:lang w:val="pt-BR"/>
        </w:rPr>
        <w:t xml:space="preserve"> </w:t>
      </w:r>
      <w:r w:rsidR="00176C1E" w:rsidRPr="00DA09E2">
        <w:rPr>
          <w:rFonts w:ascii="Sylfaen" w:hAnsi="Sylfaen"/>
          <w:b/>
          <w:noProof/>
          <w:color w:val="auto"/>
          <w:sz w:val="22"/>
          <w:szCs w:val="22"/>
          <w:lang w:val="pt-BR"/>
        </w:rPr>
        <w:t>ვალი</w:t>
      </w:r>
    </w:p>
    <w:p w:rsidR="004C33F9" w:rsidRPr="00DA09E2" w:rsidRDefault="004C33F9" w:rsidP="00F24A5B">
      <w:pPr>
        <w:rPr>
          <w:lang w:val="pt-BR"/>
        </w:rPr>
      </w:pPr>
    </w:p>
    <w:p w:rsidR="004C33F9" w:rsidRPr="00E1443B" w:rsidRDefault="004C33F9" w:rsidP="00F24A5B">
      <w:pPr>
        <w:tabs>
          <w:tab w:val="num" w:pos="0"/>
        </w:tabs>
        <w:jc w:val="both"/>
        <w:rPr>
          <w:rFonts w:ascii="Sylfaen" w:hAnsi="Sylfaen" w:cs="Arial"/>
          <w:sz w:val="22"/>
          <w:szCs w:val="22"/>
          <w:lang w:val="ka-GE"/>
        </w:rPr>
      </w:pPr>
      <w:r w:rsidRPr="00DA09E2">
        <w:rPr>
          <w:rFonts w:ascii="Sylfaen" w:hAnsi="Sylfaen" w:cs="Arial"/>
          <w:sz w:val="22"/>
          <w:szCs w:val="22"/>
          <w:lang w:val="ka-GE"/>
        </w:rPr>
        <w:tab/>
      </w:r>
      <w:r w:rsidR="00DB75BE" w:rsidRPr="00272AF9">
        <w:rPr>
          <w:rFonts w:ascii="Sylfaen" w:hAnsi="Sylfaen" w:cs="Arial"/>
          <w:sz w:val="22"/>
          <w:szCs w:val="22"/>
          <w:lang w:val="ka-GE"/>
        </w:rPr>
        <w:t>საქართველოს სახელმწიფო ვალის 20</w:t>
      </w:r>
      <w:r w:rsidR="00DB75BE" w:rsidRPr="00272AF9">
        <w:rPr>
          <w:rFonts w:ascii="Sylfaen" w:hAnsi="Sylfaen" w:cs="Arial"/>
          <w:sz w:val="22"/>
          <w:szCs w:val="22"/>
          <w:lang w:val="en-US"/>
        </w:rPr>
        <w:t>2</w:t>
      </w:r>
      <w:r w:rsidR="00DA09E2" w:rsidRPr="00272AF9">
        <w:rPr>
          <w:rFonts w:ascii="Sylfaen" w:hAnsi="Sylfaen" w:cs="Arial"/>
          <w:sz w:val="22"/>
          <w:szCs w:val="22"/>
          <w:lang w:val="en-US"/>
        </w:rPr>
        <w:t>5</w:t>
      </w:r>
      <w:r w:rsidR="00DB75BE" w:rsidRPr="00272AF9">
        <w:rPr>
          <w:rFonts w:ascii="Sylfaen" w:hAnsi="Sylfaen" w:cs="Arial"/>
          <w:sz w:val="22"/>
          <w:szCs w:val="22"/>
          <w:lang w:val="ka-GE"/>
        </w:rPr>
        <w:t xml:space="preserve"> წლის </w:t>
      </w:r>
      <w:r w:rsidR="00DB75BE" w:rsidRPr="00272AF9">
        <w:rPr>
          <w:rFonts w:ascii="Sylfaen" w:hAnsi="Sylfaen" w:cs="Arial"/>
          <w:sz w:val="22"/>
          <w:szCs w:val="22"/>
          <w:lang w:val="en-US"/>
        </w:rPr>
        <w:t xml:space="preserve">ბოლოს </w:t>
      </w:r>
      <w:r w:rsidR="00DB75BE" w:rsidRPr="00272AF9">
        <w:rPr>
          <w:rFonts w:ascii="Sylfaen" w:hAnsi="Sylfaen" w:cs="Arial"/>
          <w:sz w:val="22"/>
          <w:szCs w:val="22"/>
          <w:lang w:val="ka-GE"/>
        </w:rPr>
        <w:t xml:space="preserve">საპროგნოზო ზღვრული მოცულობა განისაზღვრა არაუმეტეს  </w:t>
      </w:r>
      <w:r w:rsidR="00DB75BE" w:rsidRPr="00272AF9">
        <w:rPr>
          <w:rFonts w:ascii="Sylfaen" w:hAnsi="Sylfaen" w:cs="Calibri Light"/>
          <w:bCs/>
          <w:sz w:val="22"/>
          <w:szCs w:val="22"/>
          <w:lang w:val="en-US"/>
        </w:rPr>
        <w:t>3</w:t>
      </w:r>
      <w:r w:rsidR="00DA09E2" w:rsidRPr="00272AF9">
        <w:rPr>
          <w:rFonts w:ascii="Sylfaen" w:hAnsi="Sylfaen" w:cs="Calibri Light"/>
          <w:bCs/>
          <w:sz w:val="22"/>
          <w:szCs w:val="22"/>
          <w:lang w:val="en-US"/>
        </w:rPr>
        <w:t>6</w:t>
      </w:r>
      <w:r w:rsidR="00DB75BE" w:rsidRPr="00272AF9">
        <w:rPr>
          <w:rFonts w:ascii="Sylfaen" w:hAnsi="Sylfaen" w:cs="Calibri Light"/>
          <w:bCs/>
          <w:sz w:val="22"/>
          <w:szCs w:val="22"/>
          <w:lang w:val="en-US"/>
        </w:rPr>
        <w:t xml:space="preserve"> </w:t>
      </w:r>
      <w:r w:rsidR="00DA09E2" w:rsidRPr="00272AF9">
        <w:rPr>
          <w:rFonts w:ascii="Sylfaen" w:hAnsi="Sylfaen" w:cs="Calibri Light"/>
          <w:bCs/>
          <w:sz w:val="22"/>
          <w:szCs w:val="22"/>
          <w:lang w:val="en-US"/>
        </w:rPr>
        <w:t>442</w:t>
      </w:r>
      <w:r w:rsidR="00DB75BE" w:rsidRPr="00272AF9">
        <w:rPr>
          <w:rFonts w:ascii="Sylfaen" w:hAnsi="Sylfaen" w:cs="Calibri Light"/>
          <w:bCs/>
          <w:sz w:val="22"/>
          <w:szCs w:val="22"/>
          <w:lang w:val="en-US"/>
        </w:rPr>
        <w:t>.</w:t>
      </w:r>
      <w:r w:rsidR="00DA09E2" w:rsidRPr="00272AF9">
        <w:rPr>
          <w:rFonts w:ascii="Sylfaen" w:hAnsi="Sylfaen" w:cs="Calibri Light"/>
          <w:bCs/>
          <w:sz w:val="22"/>
          <w:szCs w:val="22"/>
          <w:lang w:val="en-US"/>
        </w:rPr>
        <w:t>2</w:t>
      </w:r>
      <w:r w:rsidR="00DB75BE" w:rsidRPr="00272AF9">
        <w:rPr>
          <w:rFonts w:ascii="Sylfaen" w:hAnsi="Sylfaen" w:cs="Calibri Light"/>
          <w:bCs/>
          <w:sz w:val="16"/>
          <w:szCs w:val="16"/>
          <w:lang w:val="ka-GE"/>
        </w:rPr>
        <w:t xml:space="preserve"> </w:t>
      </w:r>
      <w:r w:rsidR="00DB75BE" w:rsidRPr="00272AF9">
        <w:rPr>
          <w:rFonts w:ascii="Sylfaen" w:hAnsi="Sylfaen" w:cs="Arial"/>
          <w:sz w:val="22"/>
          <w:szCs w:val="22"/>
          <w:lang w:val="ka-GE"/>
        </w:rPr>
        <w:t xml:space="preserve">მლნ მლნ ლარის ოდენობით (ე. წ. „ისტორიული ვალის“ გარეშე), მათ შორის, სახელმწიფო საგარეო ვალისა – </w:t>
      </w:r>
      <w:r w:rsidR="00DA09E2" w:rsidRPr="00272AF9">
        <w:rPr>
          <w:rFonts w:ascii="Sylfaen" w:hAnsi="Sylfaen" w:cs="Arial"/>
          <w:sz w:val="22"/>
          <w:szCs w:val="22"/>
          <w:lang w:val="en-US"/>
        </w:rPr>
        <w:t>24 877.7</w:t>
      </w:r>
      <w:r w:rsidR="00DB75BE" w:rsidRPr="00272AF9">
        <w:rPr>
          <w:rFonts w:ascii="Sylfaen" w:hAnsi="Sylfaen" w:cs="Arial"/>
          <w:sz w:val="22"/>
          <w:szCs w:val="22"/>
          <w:lang w:val="ka-GE"/>
        </w:rPr>
        <w:t xml:space="preserve"> მლნ ლარის ოდენობით, </w:t>
      </w:r>
      <w:r w:rsidR="00DB75BE" w:rsidRPr="00E1443B">
        <w:rPr>
          <w:rFonts w:ascii="Sylfaen" w:hAnsi="Sylfaen" w:cs="Arial"/>
          <w:sz w:val="22"/>
          <w:szCs w:val="22"/>
          <w:lang w:val="ka-GE"/>
        </w:rPr>
        <w:t xml:space="preserve">ხოლო სახელმწიფო საშინაო ვალისა − </w:t>
      </w:r>
      <w:r w:rsidR="00DA09E2" w:rsidRPr="00E1443B">
        <w:rPr>
          <w:rFonts w:ascii="Sylfaen" w:hAnsi="Sylfaen" w:cs="Arial"/>
          <w:sz w:val="22"/>
          <w:szCs w:val="22"/>
          <w:lang w:val="en-US"/>
        </w:rPr>
        <w:t>11 544.6</w:t>
      </w:r>
      <w:r w:rsidR="00DB75BE" w:rsidRPr="00E1443B">
        <w:rPr>
          <w:rFonts w:ascii="Sylfaen" w:hAnsi="Sylfaen" w:cs="Arial"/>
          <w:sz w:val="22"/>
          <w:szCs w:val="22"/>
          <w:lang w:val="ka-GE"/>
        </w:rPr>
        <w:t xml:space="preserve"> მლნ ლარის ოდენობით. 202</w:t>
      </w:r>
      <w:r w:rsidR="00272AF9" w:rsidRPr="00E1443B">
        <w:rPr>
          <w:rFonts w:ascii="Sylfaen" w:hAnsi="Sylfaen" w:cs="Arial"/>
          <w:sz w:val="22"/>
          <w:szCs w:val="22"/>
          <w:lang w:val="en-US"/>
        </w:rPr>
        <w:t>5</w:t>
      </w:r>
      <w:r w:rsidR="00DB75BE" w:rsidRPr="00E1443B">
        <w:rPr>
          <w:rFonts w:ascii="Sylfaen" w:hAnsi="Sylfaen" w:cs="Arial"/>
          <w:sz w:val="22"/>
          <w:szCs w:val="22"/>
          <w:lang w:val="ka-GE"/>
        </w:rPr>
        <w:t xml:space="preserve"> წლის 6 თვის მდგომარეობით სახელმწიფო  ვალის მოცულობამ შეადგინა </w:t>
      </w:r>
      <w:r w:rsidR="00272AF9" w:rsidRPr="00E1443B">
        <w:rPr>
          <w:rFonts w:ascii="Sylfaen" w:hAnsi="Sylfaen" w:cs="Calibri"/>
          <w:bCs/>
          <w:sz w:val="22"/>
          <w:lang w:val="en-US"/>
        </w:rPr>
        <w:t xml:space="preserve">35 664.5 </w:t>
      </w:r>
      <w:r w:rsidR="00AA743D" w:rsidRPr="00E1443B">
        <w:rPr>
          <w:rFonts w:ascii="Sylfaen" w:hAnsi="Sylfaen" w:cs="Arial"/>
          <w:sz w:val="22"/>
          <w:szCs w:val="22"/>
          <w:lang w:val="ka-GE"/>
        </w:rPr>
        <w:t>მლნ ლარი</w:t>
      </w:r>
      <w:r w:rsidR="0085166C">
        <w:rPr>
          <w:rFonts w:ascii="Sylfaen" w:hAnsi="Sylfaen" w:cs="Arial"/>
          <w:sz w:val="22"/>
          <w:szCs w:val="22"/>
          <w:lang w:val="ka-GE"/>
        </w:rPr>
        <w:t xml:space="preserve">, სახელმწიფო საგარეო ვალის ნაშთი - 24 907.1 მლნ ლარი (მათ შორის </w:t>
      </w:r>
      <w:r w:rsidR="00DB75BE" w:rsidRPr="00E1443B">
        <w:rPr>
          <w:rFonts w:ascii="Sylfaen" w:hAnsi="Sylfaen" w:cs="Arial"/>
          <w:sz w:val="22"/>
          <w:szCs w:val="22"/>
          <w:lang w:val="ka-GE"/>
        </w:rPr>
        <w:t>მთავრობის საგარეო ვალი</w:t>
      </w:r>
      <w:r w:rsidR="00D7341C" w:rsidRPr="00E1443B">
        <w:rPr>
          <w:rFonts w:ascii="Sylfaen" w:hAnsi="Sylfaen" w:cs="Arial"/>
          <w:sz w:val="22"/>
          <w:szCs w:val="22"/>
          <w:lang w:val="ka-GE"/>
        </w:rPr>
        <w:t>ს</w:t>
      </w:r>
      <w:r w:rsidR="00DB75BE" w:rsidRPr="00E1443B">
        <w:rPr>
          <w:rFonts w:ascii="Sylfaen" w:hAnsi="Sylfaen" w:cs="Arial"/>
          <w:sz w:val="22"/>
          <w:szCs w:val="22"/>
          <w:lang w:val="ka-GE"/>
        </w:rPr>
        <w:t xml:space="preserve"> -</w:t>
      </w:r>
      <w:r w:rsidR="00DB75BE" w:rsidRPr="00E1443B">
        <w:rPr>
          <w:rFonts w:ascii="Sylfaen" w:hAnsi="Sylfaen" w:cs="Arial"/>
          <w:sz w:val="22"/>
          <w:szCs w:val="22"/>
          <w:lang w:val="en-US"/>
        </w:rPr>
        <w:t xml:space="preserve"> </w:t>
      </w:r>
      <w:r w:rsidR="00DB75BE" w:rsidRPr="00E1443B">
        <w:rPr>
          <w:rFonts w:ascii="Sylfaen" w:hAnsi="Sylfaen" w:cs="Arial"/>
          <w:sz w:val="22"/>
          <w:szCs w:val="22"/>
          <w:lang w:val="ka-GE"/>
        </w:rPr>
        <w:t>2</w:t>
      </w:r>
      <w:r w:rsidR="00AA743D" w:rsidRPr="00E1443B">
        <w:rPr>
          <w:rFonts w:ascii="Sylfaen" w:hAnsi="Sylfaen" w:cs="Arial"/>
          <w:sz w:val="22"/>
          <w:szCs w:val="22"/>
          <w:lang w:val="ka-GE"/>
        </w:rPr>
        <w:t>3</w:t>
      </w:r>
      <w:r w:rsidR="00DB75BE" w:rsidRPr="00E1443B">
        <w:rPr>
          <w:rFonts w:ascii="Sylfaen" w:hAnsi="Sylfaen" w:cs="Arial"/>
          <w:sz w:val="22"/>
          <w:szCs w:val="22"/>
          <w:lang w:val="ka-GE"/>
        </w:rPr>
        <w:t xml:space="preserve"> </w:t>
      </w:r>
      <w:r w:rsidR="00E1443B" w:rsidRPr="00E1443B">
        <w:rPr>
          <w:rFonts w:ascii="Sylfaen" w:hAnsi="Sylfaen" w:cs="Arial"/>
          <w:sz w:val="22"/>
          <w:szCs w:val="22"/>
          <w:lang w:val="en-US"/>
        </w:rPr>
        <w:t>979.4</w:t>
      </w:r>
      <w:r w:rsidR="00DB75BE" w:rsidRPr="00E1443B">
        <w:rPr>
          <w:rFonts w:ascii="Sylfaen" w:hAnsi="Sylfaen" w:cs="Arial"/>
          <w:sz w:val="22"/>
          <w:szCs w:val="22"/>
          <w:lang w:val="en-US"/>
        </w:rPr>
        <w:t xml:space="preserve"> </w:t>
      </w:r>
      <w:r w:rsidR="00DB75BE" w:rsidRPr="00E1443B">
        <w:rPr>
          <w:rFonts w:ascii="Sylfaen" w:hAnsi="Sylfaen" w:cs="Arial"/>
          <w:sz w:val="22"/>
          <w:szCs w:val="22"/>
          <w:lang w:val="ka-GE"/>
        </w:rPr>
        <w:t>მლნ ლარი</w:t>
      </w:r>
      <w:r w:rsidR="0085166C">
        <w:rPr>
          <w:rFonts w:ascii="Sylfaen" w:hAnsi="Sylfaen" w:cs="Arial"/>
          <w:sz w:val="22"/>
          <w:szCs w:val="22"/>
          <w:lang w:val="ka-GE"/>
        </w:rPr>
        <w:t>)</w:t>
      </w:r>
      <w:r w:rsidR="00DB75BE" w:rsidRPr="00E1443B">
        <w:rPr>
          <w:rFonts w:ascii="Sylfaen" w:hAnsi="Sylfaen" w:cs="Arial"/>
          <w:sz w:val="22"/>
          <w:szCs w:val="22"/>
          <w:lang w:val="ka-GE"/>
        </w:rPr>
        <w:t xml:space="preserve">, ხოლო </w:t>
      </w:r>
      <w:r w:rsidR="0085166C">
        <w:rPr>
          <w:rFonts w:ascii="Sylfaen" w:hAnsi="Sylfaen" w:cs="Arial"/>
          <w:sz w:val="22"/>
          <w:szCs w:val="22"/>
          <w:lang w:val="ka-GE"/>
        </w:rPr>
        <w:t xml:space="preserve">სახელმწიფო </w:t>
      </w:r>
      <w:r w:rsidR="00DB75BE" w:rsidRPr="00E1443B">
        <w:rPr>
          <w:rFonts w:ascii="Sylfaen" w:hAnsi="Sylfaen" w:cs="Arial"/>
          <w:sz w:val="22"/>
          <w:szCs w:val="22"/>
          <w:lang w:val="ka-GE"/>
        </w:rPr>
        <w:t>საშინაო ვალი</w:t>
      </w:r>
      <w:r w:rsidR="00D7341C" w:rsidRPr="00E1443B">
        <w:rPr>
          <w:rFonts w:ascii="Sylfaen" w:hAnsi="Sylfaen" w:cs="Arial"/>
          <w:sz w:val="22"/>
          <w:szCs w:val="22"/>
          <w:lang w:val="ka-GE"/>
        </w:rPr>
        <w:t>ს</w:t>
      </w:r>
      <w:r w:rsidR="00DB75BE" w:rsidRPr="00E1443B">
        <w:rPr>
          <w:rFonts w:ascii="Sylfaen" w:hAnsi="Sylfaen" w:cs="Arial"/>
          <w:sz w:val="22"/>
          <w:szCs w:val="22"/>
          <w:lang w:val="ka-GE"/>
        </w:rPr>
        <w:t xml:space="preserve">  </w:t>
      </w:r>
      <w:r w:rsidR="00DB75BE" w:rsidRPr="00E1443B">
        <w:rPr>
          <w:rFonts w:ascii="Sylfaen" w:hAnsi="Sylfaen" w:cs="Arial"/>
          <w:sz w:val="22"/>
          <w:szCs w:val="22"/>
          <w:lang w:val="en-US"/>
        </w:rPr>
        <w:t xml:space="preserve">- </w:t>
      </w:r>
      <w:r w:rsidR="00E1443B" w:rsidRPr="00E1443B">
        <w:rPr>
          <w:rFonts w:ascii="Sylfaen" w:hAnsi="Sylfaen" w:cs="Arial"/>
          <w:sz w:val="22"/>
          <w:szCs w:val="22"/>
          <w:lang w:val="en-US"/>
        </w:rPr>
        <w:t>10 757.3</w:t>
      </w:r>
      <w:r w:rsidR="00DB75BE" w:rsidRPr="00E1443B">
        <w:rPr>
          <w:rFonts w:ascii="Sylfaen" w:hAnsi="Sylfaen" w:cs="Arial"/>
          <w:sz w:val="22"/>
          <w:szCs w:val="22"/>
          <w:lang w:val="ka-GE"/>
        </w:rPr>
        <w:t xml:space="preserve"> მლნ ლარი.</w:t>
      </w:r>
    </w:p>
    <w:p w:rsidR="002E097F" w:rsidRPr="00E1443B" w:rsidRDefault="002E097F" w:rsidP="00F24A5B">
      <w:pPr>
        <w:tabs>
          <w:tab w:val="num" w:pos="0"/>
        </w:tabs>
        <w:jc w:val="right"/>
        <w:rPr>
          <w:rFonts w:ascii="Sylfaen" w:hAnsi="Sylfaen"/>
          <w:i/>
          <w:noProof/>
          <w:sz w:val="18"/>
          <w:szCs w:val="18"/>
          <w:lang w:val="ka-GE"/>
        </w:rPr>
      </w:pPr>
    </w:p>
    <w:p w:rsidR="00176C1E" w:rsidRPr="00E1443B" w:rsidRDefault="004C33F9" w:rsidP="00F24A5B">
      <w:pPr>
        <w:tabs>
          <w:tab w:val="num" w:pos="0"/>
        </w:tabs>
        <w:jc w:val="right"/>
        <w:rPr>
          <w:rFonts w:ascii="Sylfaen" w:hAnsi="Sylfaen"/>
          <w:i/>
          <w:noProof/>
          <w:sz w:val="16"/>
          <w:szCs w:val="16"/>
          <w:lang w:val="ka-GE"/>
        </w:rPr>
      </w:pPr>
      <w:r w:rsidRPr="00E1443B">
        <w:rPr>
          <w:rFonts w:ascii="Sylfaen" w:hAnsi="Sylfaen"/>
          <w:i/>
          <w:noProof/>
          <w:sz w:val="16"/>
          <w:szCs w:val="16"/>
          <w:lang w:val="ka-GE"/>
        </w:rPr>
        <w:t>ათასი ლარი</w:t>
      </w:r>
    </w:p>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140"/>
        <w:gridCol w:w="1925"/>
        <w:gridCol w:w="1925"/>
        <w:gridCol w:w="1923"/>
      </w:tblGrid>
      <w:tr w:rsidR="00DA09E2" w:rsidRPr="00DA09E2" w:rsidTr="00C93E9D">
        <w:trPr>
          <w:trHeight w:val="284"/>
          <w:tblHeader/>
        </w:trPr>
        <w:tc>
          <w:tcPr>
            <w:tcW w:w="2088" w:type="pct"/>
            <w:shd w:val="clear" w:color="auto" w:fill="auto"/>
            <w:vAlign w:val="center"/>
            <w:hideMark/>
          </w:tcPr>
          <w:p w:rsidR="00DA09E2" w:rsidRPr="00DA09E2" w:rsidRDefault="00DA09E2" w:rsidP="00DA09E2">
            <w:pPr>
              <w:jc w:val="center"/>
              <w:rPr>
                <w:rFonts w:ascii="Sylfaen" w:hAnsi="Sylfaen" w:cs="Calibri"/>
                <w:b/>
                <w:bCs/>
                <w:color w:val="000000"/>
                <w:sz w:val="18"/>
                <w:szCs w:val="18"/>
                <w:lang w:val="en-US"/>
              </w:rPr>
            </w:pPr>
            <w:r w:rsidRPr="00DA09E2">
              <w:rPr>
                <w:rFonts w:ascii="Sylfaen" w:hAnsi="Sylfaen" w:cs="Calibri"/>
                <w:b/>
                <w:bCs/>
                <w:color w:val="000000"/>
                <w:sz w:val="18"/>
                <w:szCs w:val="18"/>
                <w:lang w:val="en-US"/>
              </w:rPr>
              <w:t xml:space="preserve">კრედიტორი </w:t>
            </w:r>
          </w:p>
        </w:tc>
        <w:tc>
          <w:tcPr>
            <w:tcW w:w="971" w:type="pct"/>
            <w:shd w:val="clear" w:color="auto" w:fill="auto"/>
            <w:vAlign w:val="center"/>
            <w:hideMark/>
          </w:tcPr>
          <w:p w:rsidR="00DA09E2" w:rsidRPr="00DA09E2" w:rsidRDefault="00DA09E2" w:rsidP="00DA09E2">
            <w:pPr>
              <w:jc w:val="center"/>
              <w:rPr>
                <w:rFonts w:ascii="Sylfaen" w:hAnsi="Sylfaen" w:cs="Calibri"/>
                <w:b/>
                <w:bCs/>
                <w:color w:val="000000"/>
                <w:sz w:val="18"/>
                <w:szCs w:val="18"/>
                <w:lang w:val="en-US"/>
              </w:rPr>
            </w:pPr>
            <w:r w:rsidRPr="00DA09E2">
              <w:rPr>
                <w:rFonts w:ascii="Sylfaen" w:hAnsi="Sylfaen" w:cs="Calibri"/>
                <w:b/>
                <w:bCs/>
                <w:color w:val="000000"/>
                <w:sz w:val="18"/>
                <w:szCs w:val="18"/>
                <w:lang w:val="en-US"/>
              </w:rPr>
              <w:t>სახელმწიფო ვალი 31.12.2024 მდგომარეობით</w:t>
            </w:r>
          </w:p>
        </w:tc>
        <w:tc>
          <w:tcPr>
            <w:tcW w:w="971" w:type="pct"/>
            <w:shd w:val="clear" w:color="auto" w:fill="auto"/>
            <w:vAlign w:val="center"/>
            <w:hideMark/>
          </w:tcPr>
          <w:p w:rsidR="00DA09E2" w:rsidRPr="00DA09E2" w:rsidRDefault="00DA09E2" w:rsidP="00DA09E2">
            <w:pPr>
              <w:jc w:val="center"/>
              <w:rPr>
                <w:rFonts w:ascii="Sylfaen" w:hAnsi="Sylfaen" w:cs="Calibri"/>
                <w:b/>
                <w:bCs/>
                <w:color w:val="000000"/>
                <w:sz w:val="18"/>
                <w:szCs w:val="18"/>
                <w:lang w:val="en-US"/>
              </w:rPr>
            </w:pPr>
            <w:r w:rsidRPr="00DA09E2">
              <w:rPr>
                <w:rFonts w:ascii="Sylfaen" w:hAnsi="Sylfaen" w:cs="Calibri"/>
                <w:b/>
                <w:bCs/>
                <w:color w:val="000000"/>
                <w:sz w:val="18"/>
                <w:szCs w:val="18"/>
                <w:lang w:val="en-US"/>
              </w:rPr>
              <w:t xml:space="preserve">სახელმწიფო ვალის საპროგნოზო მოცულობა 31.12.2025 მდგომარეობით </w:t>
            </w:r>
            <w:r w:rsidRPr="00DA09E2">
              <w:rPr>
                <w:rFonts w:ascii="Sylfaen" w:hAnsi="Sylfaen" w:cs="Calibri"/>
                <w:b/>
                <w:bCs/>
                <w:sz w:val="18"/>
                <w:szCs w:val="18"/>
                <w:lang w:val="en-US"/>
              </w:rPr>
              <w:t>*</w:t>
            </w:r>
          </w:p>
        </w:tc>
        <w:tc>
          <w:tcPr>
            <w:tcW w:w="970" w:type="pct"/>
            <w:shd w:val="clear" w:color="auto" w:fill="auto"/>
            <w:vAlign w:val="center"/>
            <w:hideMark/>
          </w:tcPr>
          <w:p w:rsidR="00DA09E2" w:rsidRPr="00DA09E2" w:rsidRDefault="00DA09E2" w:rsidP="00DA09E2">
            <w:pPr>
              <w:jc w:val="center"/>
              <w:rPr>
                <w:rFonts w:ascii="Sylfaen" w:hAnsi="Sylfaen" w:cs="Calibri"/>
                <w:b/>
                <w:bCs/>
                <w:color w:val="000000"/>
                <w:sz w:val="18"/>
                <w:szCs w:val="18"/>
                <w:lang w:val="en-US"/>
              </w:rPr>
            </w:pPr>
            <w:r w:rsidRPr="00DA09E2">
              <w:rPr>
                <w:rFonts w:ascii="Sylfaen" w:hAnsi="Sylfaen" w:cs="Calibri"/>
                <w:b/>
                <w:bCs/>
                <w:color w:val="000000"/>
                <w:sz w:val="18"/>
                <w:szCs w:val="18"/>
                <w:lang w:val="en-US"/>
              </w:rPr>
              <w:t>სახელმწიფო ვალი 30.06.2025 მდგომარეობით</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სახელმწიფო საგარეო ვალის ნაშთი</w:t>
            </w:r>
          </w:p>
        </w:tc>
        <w:tc>
          <w:tcPr>
            <w:tcW w:w="971" w:type="pct"/>
            <w:shd w:val="clear" w:color="auto" w:fill="auto"/>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24,107,775.3</w:t>
            </w:r>
          </w:p>
        </w:tc>
        <w:tc>
          <w:tcPr>
            <w:tcW w:w="971" w:type="pct"/>
            <w:shd w:val="clear" w:color="auto" w:fill="auto"/>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24,877,659.8</w:t>
            </w:r>
          </w:p>
        </w:tc>
        <w:tc>
          <w:tcPr>
            <w:tcW w:w="970" w:type="pct"/>
            <w:shd w:val="clear" w:color="auto" w:fill="auto"/>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24,907,139.2</w:t>
            </w:r>
          </w:p>
        </w:tc>
      </w:tr>
      <w:tr w:rsidR="00DA09E2" w:rsidRPr="00DA09E2" w:rsidTr="00C93E9D">
        <w:trPr>
          <w:trHeight w:val="284"/>
        </w:trPr>
        <w:tc>
          <w:tcPr>
            <w:tcW w:w="2088" w:type="pct"/>
            <w:shd w:val="clear" w:color="000000" w:fill="D9E1F2"/>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მთავრობის საგარეო ვალის ნაშთი</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23,121,285.3</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24,060,848.9</w:t>
            </w:r>
          </w:p>
        </w:tc>
        <w:tc>
          <w:tcPr>
            <w:tcW w:w="970"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23,979,376.3</w:t>
            </w:r>
          </w:p>
        </w:tc>
      </w:tr>
      <w:tr w:rsidR="00DA09E2" w:rsidRPr="00DA09E2" w:rsidTr="00C93E9D">
        <w:trPr>
          <w:trHeight w:val="284"/>
        </w:trPr>
        <w:tc>
          <w:tcPr>
            <w:tcW w:w="2088" w:type="pct"/>
            <w:shd w:val="clear" w:color="000000" w:fill="E2EFDA"/>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მრავალმხრივი კრედიტორებისაგან</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17,558,764.4</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17,968,915.2</w:t>
            </w:r>
          </w:p>
        </w:tc>
        <w:tc>
          <w:tcPr>
            <w:tcW w:w="970"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18,250,570.0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მსოფლიო ბანკი  (WB)</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5,926,963.3</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6,139,451.1</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6,016,628.5</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სოფლის მეურნეობის განვითარების საერთაშორისო ფონდი (IFAD)</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98,480.4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103,277.7</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106,405.4</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 xml:space="preserve">საერთაშორისო სავალუტო ფონდი (IMF)  </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493,245.0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397,879.5</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458,424.0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ევროპის რეკონსტრუქციისა და განვითარების ბანკი (EBRD)</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605,526.0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694,067.4</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642,830.2</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აზიის განვითარების ბანკი (ADB)</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6,371,226.6</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6,268,858.4</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6,659,539.8</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ევროპის საინვესტიციო ბანკი  (EIB)</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3,029,408.8</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3,331,890.0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3,269,001.6</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ევროგაერთიანება (EU)</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389,769.8</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385,673.4</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424,030.6</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lastRenderedPageBreak/>
              <w:t>აზიის ინფრასტრუქტურის საინვესტიციო ბანკი (AIIB)</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594,112.2</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591,295.4</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615,420.4</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 xml:space="preserve">ევროსაბჭოს განვითარების ბანკი (CEB)  </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41,028.4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40,422.9</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44,443.2</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 xml:space="preserve">სკანდინავიური გარემოსდაცვის საფინანსო კორპორაცია (NEFCO)  </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9,003.9</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16,099.3</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13,846.4</w:t>
            </w:r>
          </w:p>
        </w:tc>
      </w:tr>
      <w:tr w:rsidR="00DA09E2" w:rsidRPr="00DA09E2" w:rsidTr="00C93E9D">
        <w:trPr>
          <w:trHeight w:val="284"/>
        </w:trPr>
        <w:tc>
          <w:tcPr>
            <w:tcW w:w="2088" w:type="pct"/>
            <w:shd w:val="clear" w:color="000000" w:fill="E2EFDA"/>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ორმხრივი კრედიტორებისაგან</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4,159,120.9</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4,717,733.8</w:t>
            </w:r>
          </w:p>
        </w:tc>
        <w:tc>
          <w:tcPr>
            <w:tcW w:w="970"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4,367,006.3</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ავსტრია</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29,159.2</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23,955.0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29,029.9</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აზერბაიჯანი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3,231.5</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1,592.6</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თურქმენეთი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592.4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580.1</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574.9</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თურქეთი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6,292.3</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3,101.2</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ირანი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2,357.1</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1,161.7</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რუსეთი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22,088.2</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10,886.1</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სომხეთი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2,850.6</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1,404.9</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ყაზახეთი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3,515.1</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1,732.4</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გერმანია</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1,565,237.4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2,079,048.9</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1,610,107.4</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იაპონია</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330,669.8</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309,286.6</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340,067.1</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ქუვეითი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25,165.4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22,778.8</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22,166.0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ნიდერლანდების სამეფო</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69.4</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38.3</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ამერიკის შეერთებული შტატები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17,639.8</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10,983.8</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16,076.0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საფრანგეთი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2,150,252.7</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2,271,100.4</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2,329,067.7</w:t>
            </w:r>
          </w:p>
        </w:tc>
      </w:tr>
      <w:tr w:rsidR="00DA09E2" w:rsidRPr="00DA09E2" w:rsidTr="00C93E9D">
        <w:trPr>
          <w:trHeight w:val="284"/>
        </w:trPr>
        <w:tc>
          <w:tcPr>
            <w:tcW w:w="2088" w:type="pct"/>
            <w:shd w:val="clear" w:color="000000" w:fill="E2EFDA"/>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სხვა საგარეო ვალდებულებები</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1,403,400.0</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1,374,200.0</w:t>
            </w:r>
          </w:p>
        </w:tc>
        <w:tc>
          <w:tcPr>
            <w:tcW w:w="970"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1,361,800.0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ევრობონდი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1,403,400.0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1,374,200.0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1,361,800.0</w:t>
            </w:r>
          </w:p>
        </w:tc>
      </w:tr>
      <w:tr w:rsidR="00DA09E2" w:rsidRPr="00DA09E2" w:rsidTr="00C93E9D">
        <w:trPr>
          <w:trHeight w:val="284"/>
        </w:trPr>
        <w:tc>
          <w:tcPr>
            <w:tcW w:w="2088" w:type="pct"/>
            <w:shd w:val="clear" w:color="000000" w:fill="E2EFDA"/>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საქართველოს ეროვნული ბანკის საგარეო ვალი</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986,489.9</w:t>
            </w:r>
          </w:p>
        </w:tc>
        <w:tc>
          <w:tcPr>
            <w:tcW w:w="971"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816,810.8</w:t>
            </w:r>
          </w:p>
        </w:tc>
        <w:tc>
          <w:tcPr>
            <w:tcW w:w="970" w:type="pct"/>
            <w:shd w:val="clear" w:color="000000" w:fill="E2EFDA"/>
            <w:noWrap/>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927,762.9</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 xml:space="preserve">საერთაშორისო სავალუტო ფონდი (IMF)    </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986,489.9</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816,810.8</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927,762.9</w:t>
            </w:r>
          </w:p>
        </w:tc>
      </w:tr>
      <w:tr w:rsidR="00DA09E2" w:rsidRPr="00DA09E2" w:rsidTr="00C93E9D">
        <w:trPr>
          <w:trHeight w:val="284"/>
        </w:trPr>
        <w:tc>
          <w:tcPr>
            <w:tcW w:w="2088" w:type="pct"/>
            <w:shd w:val="clear" w:color="000000" w:fill="D9E1F2"/>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სახელმწიფო საშინაო ვალის ნაშთი</w:t>
            </w:r>
            <w:r w:rsidR="00A531CB">
              <w:rPr>
                <w:rFonts w:ascii="Sylfaen" w:hAnsi="Sylfaen" w:cs="Calibri"/>
                <w:b/>
                <w:bCs/>
                <w:color w:val="000000"/>
                <w:sz w:val="18"/>
                <w:szCs w:val="18"/>
                <w:lang w:val="en-US"/>
              </w:rPr>
              <w:t>**</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10,014,822.2</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11,544,560.6</w:t>
            </w:r>
          </w:p>
        </w:tc>
        <w:tc>
          <w:tcPr>
            <w:tcW w:w="970"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10,757,343.3</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ეროვნული ბანკისთვის განკუთვნილი ერთწლიანი ყოველწლიურად განახლებადი სახელმწიფო ობლიგაცია</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40,846.0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0.0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სხვადასხვა ვადის სახელმწიფო ობლიგაციები ღია ბაზრის ოპერაციებისთვის</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152,000.0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152,846.0</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170,846.0</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ფინანსთა სამინისტროს სახაზინო ვალდებულებები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337,861.2</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338,136.5</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425,445.7</w:t>
            </w:r>
          </w:p>
        </w:tc>
      </w:tr>
      <w:tr w:rsidR="00DA09E2" w:rsidRPr="00DA09E2" w:rsidTr="00C93E9D">
        <w:trPr>
          <w:trHeight w:val="284"/>
        </w:trPr>
        <w:tc>
          <w:tcPr>
            <w:tcW w:w="2088" w:type="pct"/>
            <w:shd w:val="clear" w:color="auto" w:fill="auto"/>
            <w:vAlign w:val="center"/>
            <w:hideMark/>
          </w:tcPr>
          <w:p w:rsidR="00DA09E2" w:rsidRPr="00DA09E2" w:rsidRDefault="00DA09E2" w:rsidP="00DA09E2">
            <w:pPr>
              <w:rPr>
                <w:rFonts w:ascii="Sylfaen" w:hAnsi="Sylfaen" w:cs="Calibri"/>
                <w:color w:val="000000"/>
                <w:sz w:val="18"/>
                <w:szCs w:val="18"/>
                <w:lang w:val="en-US"/>
              </w:rPr>
            </w:pPr>
            <w:r w:rsidRPr="00DA09E2">
              <w:rPr>
                <w:rFonts w:ascii="Sylfaen" w:hAnsi="Sylfaen" w:cs="Calibri"/>
                <w:color w:val="000000"/>
                <w:sz w:val="18"/>
                <w:szCs w:val="18"/>
                <w:lang w:val="en-US"/>
              </w:rPr>
              <w:t>ფინანსთა სამინისტროს სახაზინო ობლიგაციები</w:t>
            </w:r>
          </w:p>
        </w:tc>
        <w:tc>
          <w:tcPr>
            <w:tcW w:w="971" w:type="pct"/>
            <w:shd w:val="clear" w:color="auto" w:fill="auto"/>
            <w:noWrap/>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9,484,115.0</w:t>
            </w:r>
          </w:p>
        </w:tc>
        <w:tc>
          <w:tcPr>
            <w:tcW w:w="971"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11,053,578.1</w:t>
            </w:r>
          </w:p>
        </w:tc>
        <w:tc>
          <w:tcPr>
            <w:tcW w:w="970" w:type="pct"/>
            <w:shd w:val="clear" w:color="auto" w:fill="auto"/>
            <w:vAlign w:val="center"/>
            <w:hideMark/>
          </w:tcPr>
          <w:p w:rsidR="00DA09E2" w:rsidRPr="00DA09E2" w:rsidRDefault="00DA09E2" w:rsidP="00DA09E2">
            <w:pPr>
              <w:jc w:val="right"/>
              <w:rPr>
                <w:rFonts w:ascii="Arial" w:hAnsi="Arial" w:cs="Arial"/>
                <w:color w:val="000000"/>
                <w:sz w:val="18"/>
                <w:szCs w:val="18"/>
                <w:lang w:val="en-US"/>
              </w:rPr>
            </w:pPr>
            <w:r w:rsidRPr="00DA09E2">
              <w:rPr>
                <w:rFonts w:ascii="Arial" w:hAnsi="Arial" w:cs="Arial"/>
                <w:color w:val="000000"/>
                <w:sz w:val="18"/>
                <w:szCs w:val="18"/>
                <w:lang w:val="en-US"/>
              </w:rPr>
              <w:t>10,161,051.6</w:t>
            </w:r>
          </w:p>
        </w:tc>
      </w:tr>
      <w:tr w:rsidR="00DA09E2" w:rsidRPr="00DA09E2" w:rsidTr="00C93E9D">
        <w:trPr>
          <w:trHeight w:val="284"/>
        </w:trPr>
        <w:tc>
          <w:tcPr>
            <w:tcW w:w="2088" w:type="pct"/>
            <w:shd w:val="clear" w:color="000000" w:fill="D9E1F2"/>
            <w:vAlign w:val="center"/>
            <w:hideMark/>
          </w:tcPr>
          <w:p w:rsidR="00DA09E2" w:rsidRPr="00DA09E2" w:rsidRDefault="00DA09E2" w:rsidP="00DA09E2">
            <w:pPr>
              <w:rPr>
                <w:rFonts w:ascii="Sylfaen" w:hAnsi="Sylfaen" w:cs="Calibri"/>
                <w:b/>
                <w:bCs/>
                <w:color w:val="000000"/>
                <w:sz w:val="18"/>
                <w:szCs w:val="18"/>
                <w:lang w:val="en-US"/>
              </w:rPr>
            </w:pPr>
            <w:r w:rsidRPr="00DA09E2">
              <w:rPr>
                <w:rFonts w:ascii="Sylfaen" w:hAnsi="Sylfaen" w:cs="Calibri"/>
                <w:b/>
                <w:bCs/>
                <w:color w:val="000000"/>
                <w:sz w:val="18"/>
                <w:szCs w:val="18"/>
                <w:lang w:val="en-US"/>
              </w:rPr>
              <w:t>სულ სახელმწიფო ვალის ნაშთი</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34,122,597.5</w:t>
            </w:r>
          </w:p>
        </w:tc>
        <w:tc>
          <w:tcPr>
            <w:tcW w:w="971"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36,422,220.4</w:t>
            </w:r>
          </w:p>
        </w:tc>
        <w:tc>
          <w:tcPr>
            <w:tcW w:w="970" w:type="pct"/>
            <w:shd w:val="clear" w:color="000000" w:fill="D9E1F2"/>
            <w:vAlign w:val="center"/>
            <w:hideMark/>
          </w:tcPr>
          <w:p w:rsidR="00DA09E2" w:rsidRPr="00DA09E2" w:rsidRDefault="00DA09E2" w:rsidP="00DA09E2">
            <w:pPr>
              <w:jc w:val="right"/>
              <w:rPr>
                <w:rFonts w:ascii="Arial" w:hAnsi="Arial" w:cs="Arial"/>
                <w:b/>
                <w:bCs/>
                <w:color w:val="000000"/>
                <w:sz w:val="18"/>
                <w:szCs w:val="18"/>
                <w:lang w:val="en-US"/>
              </w:rPr>
            </w:pPr>
            <w:r w:rsidRPr="00DA09E2">
              <w:rPr>
                <w:rFonts w:ascii="Arial" w:hAnsi="Arial" w:cs="Arial"/>
                <w:b/>
                <w:bCs/>
                <w:color w:val="000000"/>
                <w:sz w:val="18"/>
                <w:szCs w:val="18"/>
                <w:lang w:val="en-US"/>
              </w:rPr>
              <w:t>35,664,482.5</w:t>
            </w:r>
          </w:p>
        </w:tc>
      </w:tr>
    </w:tbl>
    <w:p w:rsidR="007E5D53" w:rsidRPr="00DA09E2" w:rsidRDefault="007E5D53" w:rsidP="00F24A5B">
      <w:pPr>
        <w:tabs>
          <w:tab w:val="num" w:pos="0"/>
        </w:tabs>
        <w:jc w:val="right"/>
        <w:rPr>
          <w:rFonts w:ascii="Sylfaen" w:hAnsi="Sylfaen"/>
          <w:i/>
          <w:noProof/>
          <w:sz w:val="16"/>
          <w:szCs w:val="16"/>
          <w:highlight w:val="yellow"/>
          <w:lang w:val="ka-GE"/>
        </w:rPr>
      </w:pPr>
    </w:p>
    <w:p w:rsidR="007E5D53" w:rsidRPr="00A531CB" w:rsidRDefault="00DB75BE" w:rsidP="007E5D53">
      <w:pPr>
        <w:ind w:left="720" w:hanging="720"/>
        <w:jc w:val="both"/>
        <w:rPr>
          <w:rFonts w:ascii="Sylfaen" w:hAnsi="Sylfaen"/>
          <w:sz w:val="18"/>
          <w:szCs w:val="18"/>
          <w:lang w:val="ka-GE"/>
        </w:rPr>
      </w:pPr>
      <w:r w:rsidRPr="00A531CB">
        <w:rPr>
          <w:rFonts w:ascii="Sylfaen" w:hAnsi="Sylfaen"/>
          <w:b/>
          <w:sz w:val="18"/>
          <w:szCs w:val="18"/>
          <w:lang w:val="ka-GE"/>
        </w:rPr>
        <w:t xml:space="preserve">შენიშვნა: </w:t>
      </w:r>
      <w:r w:rsidRPr="00A531CB">
        <w:rPr>
          <w:rFonts w:ascii="Sylfaen" w:hAnsi="Sylfaen"/>
          <w:sz w:val="18"/>
          <w:szCs w:val="18"/>
          <w:lang w:val="ka-GE"/>
        </w:rPr>
        <w:t xml:space="preserve">  </w:t>
      </w:r>
      <w:r w:rsidR="00DA09E2" w:rsidRPr="00A531CB">
        <w:rPr>
          <w:rFonts w:ascii="Sylfaen" w:hAnsi="Sylfaen"/>
          <w:sz w:val="18"/>
          <w:szCs w:val="18"/>
          <w:lang w:val="ka-GE"/>
        </w:rPr>
        <w:t>*  გამოთვლისას გამოყენებულია 2024 წლის 21 ნოემბრის გაცვლითი კურსი: 1 EUR = 2.8998 GEL; 1 SDR = 3.6089 GEL; 100 JPY = 1.7642 GEL; 1 KWD = 8.9379 GEL; 1 USD = 2.7484 GEL</w:t>
      </w:r>
    </w:p>
    <w:p w:rsidR="00DB75BE" w:rsidRPr="00A531CB" w:rsidRDefault="007E5D53" w:rsidP="007E5D53">
      <w:pPr>
        <w:ind w:left="720" w:hanging="720"/>
        <w:jc w:val="both"/>
        <w:rPr>
          <w:rFonts w:ascii="Sylfaen" w:hAnsi="Sylfaen" w:cs="Sylfaen"/>
          <w:i/>
          <w:sz w:val="18"/>
          <w:szCs w:val="18"/>
          <w:highlight w:val="yellow"/>
          <w:lang w:val="ka-GE"/>
        </w:rPr>
      </w:pPr>
      <w:r w:rsidRPr="00A531CB">
        <w:rPr>
          <w:rFonts w:ascii="Sylfaen" w:hAnsi="Sylfaen"/>
          <w:b/>
          <w:sz w:val="18"/>
          <w:szCs w:val="18"/>
          <w:lang w:val="ka-GE"/>
        </w:rPr>
        <w:t xml:space="preserve">                   </w:t>
      </w:r>
      <w:r w:rsidR="00DB75BE" w:rsidRPr="00A531CB">
        <w:rPr>
          <w:rFonts w:ascii="Sylfaen" w:hAnsi="Sylfaen"/>
          <w:sz w:val="18"/>
          <w:szCs w:val="18"/>
          <w:lang w:val="ka-GE"/>
        </w:rPr>
        <w:t>**</w:t>
      </w:r>
      <w:r w:rsidR="00DB75BE" w:rsidRPr="00A531CB">
        <w:rPr>
          <w:rFonts w:ascii="Sylfaen" w:hAnsi="Sylfaen" w:cs="Sylfaen"/>
          <w:sz w:val="18"/>
          <w:szCs w:val="18"/>
          <w:lang w:val="ka-GE"/>
        </w:rPr>
        <w:t>არ</w:t>
      </w:r>
      <w:r w:rsidR="00DB75BE" w:rsidRPr="00A531CB">
        <w:rPr>
          <w:rFonts w:ascii="Sylfaen" w:hAnsi="Sylfaen"/>
          <w:sz w:val="18"/>
          <w:szCs w:val="18"/>
          <w:lang w:val="ka-GE"/>
        </w:rPr>
        <w:t xml:space="preserve"> </w:t>
      </w:r>
      <w:r w:rsidR="00DB75BE" w:rsidRPr="00A531CB">
        <w:rPr>
          <w:rFonts w:ascii="Sylfaen" w:hAnsi="Sylfaen" w:cs="Sylfaen"/>
          <w:sz w:val="18"/>
          <w:szCs w:val="18"/>
          <w:lang w:val="ka-GE"/>
        </w:rPr>
        <w:t>მოიცავს</w:t>
      </w:r>
      <w:r w:rsidR="00DB75BE" w:rsidRPr="00A531CB">
        <w:rPr>
          <w:rFonts w:ascii="Sylfaen" w:hAnsi="Sylfaen"/>
          <w:sz w:val="18"/>
          <w:szCs w:val="18"/>
          <w:lang w:val="ka-GE"/>
        </w:rPr>
        <w:t xml:space="preserve"> „</w:t>
      </w:r>
      <w:r w:rsidR="00DB75BE" w:rsidRPr="00A531CB">
        <w:rPr>
          <w:rFonts w:ascii="Sylfaen" w:hAnsi="Sylfaen" w:cs="Sylfaen"/>
          <w:i/>
          <w:sz w:val="18"/>
          <w:szCs w:val="18"/>
          <w:lang w:val="ka-GE"/>
        </w:rPr>
        <w:t>ე. წ. „ისტორიული ვალის“ მოცულობას, ვინაიდან აღნიშნულ მაჩვენებელზე არ არსებობს სრულყოფილი ინფორმაცია</w:t>
      </w:r>
    </w:p>
    <w:p w:rsidR="00A66429" w:rsidRPr="00A531CB" w:rsidRDefault="00A66429">
      <w:pPr>
        <w:spacing w:after="160" w:line="259" w:lineRule="auto"/>
        <w:rPr>
          <w:rFonts w:ascii="Sylfaen" w:hAnsi="Sylfaen" w:cs="Sylfaen"/>
          <w:i/>
          <w:sz w:val="18"/>
          <w:szCs w:val="18"/>
          <w:highlight w:val="yellow"/>
          <w:lang w:val="ka-GE"/>
        </w:rPr>
      </w:pPr>
      <w:r w:rsidRPr="00A531CB">
        <w:rPr>
          <w:rFonts w:ascii="Sylfaen" w:hAnsi="Sylfaen" w:cs="Sylfaen"/>
          <w:i/>
          <w:sz w:val="18"/>
          <w:szCs w:val="18"/>
          <w:highlight w:val="yellow"/>
          <w:lang w:val="ka-GE"/>
        </w:rPr>
        <w:br w:type="page"/>
      </w:r>
    </w:p>
    <w:p w:rsidR="00176C1E" w:rsidRPr="00A531CB" w:rsidRDefault="00DC6055" w:rsidP="00F24A5B">
      <w:pPr>
        <w:pStyle w:val="Heading1"/>
        <w:jc w:val="center"/>
        <w:rPr>
          <w:rFonts w:ascii="Sylfaen" w:hAnsi="Sylfaen"/>
          <w:b/>
          <w:noProof/>
          <w:color w:val="auto"/>
          <w:sz w:val="24"/>
          <w:lang w:val="pt-BR"/>
        </w:rPr>
      </w:pPr>
      <w:r w:rsidRPr="00A531CB">
        <w:rPr>
          <w:rFonts w:ascii="Sylfaen" w:hAnsi="Sylfaen"/>
          <w:b/>
          <w:noProof/>
          <w:color w:val="auto"/>
          <w:sz w:val="24"/>
          <w:lang w:val="pt-BR"/>
        </w:rPr>
        <w:lastRenderedPageBreak/>
        <w:t>სახელმწიფო ბიუჯეტის ხარჯები</w:t>
      </w:r>
      <w:r w:rsidR="004362D6" w:rsidRPr="00A531CB">
        <w:rPr>
          <w:rFonts w:ascii="Sylfaen" w:hAnsi="Sylfaen"/>
          <w:b/>
          <w:noProof/>
          <w:color w:val="auto"/>
          <w:sz w:val="24"/>
          <w:lang w:val="pt-BR"/>
        </w:rPr>
        <w:t>სა</w:t>
      </w:r>
      <w:r w:rsidRPr="00A531CB">
        <w:rPr>
          <w:rFonts w:ascii="Sylfaen" w:hAnsi="Sylfaen"/>
          <w:b/>
          <w:noProof/>
          <w:color w:val="auto"/>
          <w:sz w:val="24"/>
          <w:lang w:val="pt-BR"/>
        </w:rPr>
        <w:t xml:space="preserve"> და არაფინანსური აქტივების ზრდა </w:t>
      </w:r>
      <w:r w:rsidR="00176C1E" w:rsidRPr="00A531CB">
        <w:rPr>
          <w:rFonts w:ascii="Sylfaen" w:hAnsi="Sylfaen"/>
          <w:b/>
          <w:noProof/>
          <w:color w:val="auto"/>
          <w:sz w:val="24"/>
          <w:lang w:val="pt-BR"/>
        </w:rPr>
        <w:t>ფუნქციონალურ</w:t>
      </w:r>
      <w:r w:rsidRPr="00A531CB">
        <w:rPr>
          <w:rFonts w:ascii="Sylfaen" w:hAnsi="Sylfaen"/>
          <w:b/>
          <w:noProof/>
          <w:color w:val="auto"/>
          <w:sz w:val="24"/>
          <w:lang w:val="pt-BR"/>
        </w:rPr>
        <w:t xml:space="preserve"> ჭრილში</w:t>
      </w:r>
    </w:p>
    <w:p w:rsidR="00176C1E" w:rsidRPr="00A758AD" w:rsidRDefault="00176C1E" w:rsidP="00F24A5B">
      <w:pPr>
        <w:tabs>
          <w:tab w:val="num" w:pos="0"/>
        </w:tabs>
        <w:rPr>
          <w:rFonts w:ascii="Sylfaen" w:hAnsi="Sylfaen"/>
          <w:b/>
          <w:sz w:val="24"/>
          <w:szCs w:val="24"/>
          <w:lang w:val="ka-GE"/>
        </w:rPr>
      </w:pPr>
    </w:p>
    <w:p w:rsidR="00303E87" w:rsidRPr="00A758AD" w:rsidRDefault="00303E87" w:rsidP="00F24A5B">
      <w:pPr>
        <w:tabs>
          <w:tab w:val="left" w:pos="0"/>
        </w:tabs>
        <w:ind w:right="173" w:firstLine="720"/>
        <w:jc w:val="right"/>
        <w:rPr>
          <w:rFonts w:ascii="Sylfaen" w:hAnsi="Sylfaen" w:cs="Sylfaen"/>
          <w:b/>
          <w:noProof/>
          <w:sz w:val="18"/>
          <w:szCs w:val="18"/>
          <w:lang w:val="ka-GE"/>
        </w:rPr>
      </w:pPr>
      <w:r w:rsidRPr="00A758AD">
        <w:rPr>
          <w:rFonts w:ascii="Sylfaen" w:hAnsi="Sylfaen" w:cs="Sylfaen"/>
          <w:b/>
          <w:noProof/>
          <w:sz w:val="18"/>
          <w:szCs w:val="18"/>
          <w:lang w:val="ka-GE"/>
        </w:rPr>
        <w:t>202</w:t>
      </w:r>
      <w:r w:rsidR="00A758AD" w:rsidRPr="00A758AD">
        <w:rPr>
          <w:rFonts w:ascii="Sylfaen" w:hAnsi="Sylfaen" w:cs="Sylfaen"/>
          <w:b/>
          <w:noProof/>
          <w:sz w:val="18"/>
          <w:szCs w:val="18"/>
          <w:lang w:val="en-US"/>
        </w:rPr>
        <w:t xml:space="preserve">5 </w:t>
      </w:r>
      <w:r w:rsidRPr="00A758AD">
        <w:rPr>
          <w:rFonts w:ascii="Sylfaen" w:hAnsi="Sylfaen" w:cs="Sylfaen"/>
          <w:b/>
          <w:noProof/>
          <w:sz w:val="18"/>
          <w:szCs w:val="18"/>
          <w:lang w:val="ka-GE"/>
        </w:rPr>
        <w:t>წლის სახელმწიფო ბიუჯეტის 6 თვის</w:t>
      </w:r>
    </w:p>
    <w:p w:rsidR="00303E87" w:rsidRDefault="00303E87" w:rsidP="00F24A5B">
      <w:pPr>
        <w:tabs>
          <w:tab w:val="left" w:pos="0"/>
        </w:tabs>
        <w:ind w:right="173" w:firstLine="720"/>
        <w:jc w:val="right"/>
        <w:rPr>
          <w:rFonts w:ascii="Sylfaen" w:hAnsi="Sylfaen" w:cs="Sylfaen"/>
          <w:b/>
          <w:noProof/>
          <w:sz w:val="18"/>
          <w:szCs w:val="18"/>
          <w:highlight w:val="yellow"/>
          <w:lang w:val="ka-GE"/>
        </w:rPr>
      </w:pPr>
      <w:r w:rsidRPr="00A758AD">
        <w:rPr>
          <w:rFonts w:ascii="Sylfaen" w:hAnsi="Sylfaen" w:cs="Sylfaen"/>
          <w:b/>
          <w:noProof/>
          <w:sz w:val="18"/>
          <w:szCs w:val="18"/>
          <w:lang w:val="ka-GE"/>
        </w:rPr>
        <w:t xml:space="preserve"> </w:t>
      </w:r>
      <w:r w:rsidRPr="00A758AD">
        <w:rPr>
          <w:rFonts w:ascii="Sylfaen" w:hAnsi="Sylfaen" w:cs="Sylfaen"/>
          <w:b/>
          <w:noProof/>
          <w:sz w:val="18"/>
          <w:szCs w:val="18"/>
          <w:lang w:val="ka-GE"/>
        </w:rPr>
        <w:tab/>
      </w:r>
      <w:r w:rsidRPr="00A758AD">
        <w:rPr>
          <w:rFonts w:ascii="Sylfaen" w:hAnsi="Sylfaen" w:cs="Sylfaen"/>
          <w:b/>
          <w:noProof/>
          <w:sz w:val="18"/>
          <w:szCs w:val="18"/>
          <w:lang w:val="ka-GE"/>
        </w:rPr>
        <w:tab/>
      </w:r>
      <w:r w:rsidRPr="00A758AD">
        <w:rPr>
          <w:rFonts w:ascii="Sylfaen" w:hAnsi="Sylfaen" w:cs="Sylfaen"/>
          <w:b/>
          <w:noProof/>
          <w:sz w:val="18"/>
          <w:szCs w:val="18"/>
          <w:lang w:val="ka-GE"/>
        </w:rPr>
        <w:tab/>
      </w:r>
      <w:r w:rsidRPr="00A758AD">
        <w:rPr>
          <w:rFonts w:ascii="Sylfaen" w:hAnsi="Sylfaen" w:cs="Sylfaen"/>
          <w:b/>
          <w:noProof/>
          <w:sz w:val="18"/>
          <w:szCs w:val="18"/>
          <w:lang w:val="ka-GE"/>
        </w:rPr>
        <w:tab/>
      </w:r>
      <w:r w:rsidRPr="00A758AD">
        <w:rPr>
          <w:rFonts w:ascii="Sylfaen" w:hAnsi="Sylfaen" w:cs="Sylfaen"/>
          <w:b/>
          <w:noProof/>
          <w:sz w:val="18"/>
          <w:szCs w:val="18"/>
          <w:lang w:val="ka-GE"/>
        </w:rPr>
        <w:tab/>
      </w:r>
      <w:r w:rsidRPr="00A758AD">
        <w:rPr>
          <w:rFonts w:ascii="Sylfaen" w:hAnsi="Sylfaen" w:cs="Sylfaen"/>
          <w:b/>
          <w:noProof/>
          <w:sz w:val="18"/>
          <w:szCs w:val="18"/>
          <w:lang w:val="ka-GE"/>
        </w:rPr>
        <w:tab/>
        <w:t>დაფინანსების სტრუქტურა ფუნქციონალურ ჭრილში</w:t>
      </w:r>
    </w:p>
    <w:p w:rsidR="00A758AD" w:rsidRDefault="00A758AD" w:rsidP="00A758AD">
      <w:pPr>
        <w:tabs>
          <w:tab w:val="left" w:pos="0"/>
        </w:tabs>
        <w:ind w:right="173"/>
        <w:jc w:val="right"/>
        <w:rPr>
          <w:rFonts w:ascii="Sylfaen" w:hAnsi="Sylfaen" w:cs="Sylfaen"/>
          <w:b/>
          <w:noProof/>
          <w:sz w:val="18"/>
          <w:szCs w:val="18"/>
          <w:highlight w:val="yellow"/>
          <w:lang w:val="ka-GE"/>
        </w:rPr>
      </w:pPr>
    </w:p>
    <w:p w:rsidR="00A758AD" w:rsidRDefault="00A758AD" w:rsidP="00A758AD">
      <w:pPr>
        <w:tabs>
          <w:tab w:val="left" w:pos="0"/>
        </w:tabs>
        <w:ind w:right="173"/>
        <w:rPr>
          <w:rFonts w:ascii="Sylfaen" w:hAnsi="Sylfaen" w:cs="Sylfaen"/>
          <w:b/>
          <w:noProof/>
          <w:sz w:val="18"/>
          <w:szCs w:val="18"/>
          <w:highlight w:val="yellow"/>
          <w:lang w:val="ka-GE"/>
        </w:rPr>
      </w:pPr>
      <w:r>
        <w:rPr>
          <w:noProof/>
          <w:lang w:val="en-US"/>
        </w:rPr>
        <w:drawing>
          <wp:inline distT="0" distB="0" distL="0" distR="0" wp14:anchorId="7EC35CBE" wp14:editId="16B77821">
            <wp:extent cx="6391275" cy="3038475"/>
            <wp:effectExtent l="0" t="0" r="0" b="0"/>
            <wp:docPr id="1" name="Chart 1">
              <a:extLst xmlns:a="http://schemas.openxmlformats.org/drawingml/2006/main">
                <a:ext uri="{FF2B5EF4-FFF2-40B4-BE49-F238E27FC236}">
                  <a16:creationId xmlns:a16="http://schemas.microsoft.com/office/drawing/2014/main" id="{00000000-0008-0000-0600-000027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79AB" w:rsidRPr="00DA09E2" w:rsidRDefault="00EB79AB" w:rsidP="00F24A5B">
      <w:pPr>
        <w:tabs>
          <w:tab w:val="left" w:pos="0"/>
        </w:tabs>
        <w:ind w:right="-97" w:firstLine="720"/>
        <w:jc w:val="right"/>
        <w:rPr>
          <w:rFonts w:ascii="Sylfaen" w:hAnsi="Sylfaen" w:cs="Sylfaen"/>
          <w:i/>
          <w:noProof/>
          <w:sz w:val="16"/>
          <w:szCs w:val="16"/>
          <w:highlight w:val="yellow"/>
          <w:lang w:val="ka-GE"/>
        </w:rPr>
      </w:pPr>
    </w:p>
    <w:p w:rsidR="005359BA" w:rsidRPr="009B3842" w:rsidRDefault="004362D6" w:rsidP="00F24A5B">
      <w:pPr>
        <w:tabs>
          <w:tab w:val="left" w:pos="0"/>
        </w:tabs>
        <w:ind w:right="-97" w:firstLine="720"/>
        <w:jc w:val="right"/>
        <w:rPr>
          <w:rFonts w:ascii="Sylfaen" w:hAnsi="Sylfaen" w:cs="Sylfaen"/>
          <w:i/>
          <w:noProof/>
          <w:sz w:val="16"/>
          <w:szCs w:val="16"/>
          <w:lang w:val="ka-GE"/>
        </w:rPr>
      </w:pPr>
      <w:r w:rsidRPr="009B3842">
        <w:rPr>
          <w:rFonts w:ascii="Sylfaen" w:hAnsi="Sylfaen" w:cs="Sylfaen"/>
          <w:i/>
          <w:noProof/>
          <w:sz w:val="16"/>
          <w:szCs w:val="16"/>
          <w:lang w:val="ka-GE"/>
        </w:rPr>
        <w:t>ათასი ლარი</w:t>
      </w:r>
    </w:p>
    <w:tbl>
      <w:tblPr>
        <w:tblW w:w="511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8"/>
        <w:gridCol w:w="6893"/>
        <w:gridCol w:w="1223"/>
        <w:gridCol w:w="1223"/>
      </w:tblGrid>
      <w:tr w:rsidR="009B3842" w:rsidRPr="003669B8" w:rsidTr="009B3842">
        <w:trPr>
          <w:trHeight w:val="795"/>
          <w:tblHeader/>
        </w:trPr>
        <w:tc>
          <w:tcPr>
            <w:tcW w:w="388" w:type="pct"/>
            <w:shd w:val="clear" w:color="auto" w:fill="auto"/>
            <w:vAlign w:val="center"/>
            <w:hideMark/>
          </w:tcPr>
          <w:p w:rsidR="003669B8" w:rsidRPr="003669B8" w:rsidRDefault="003669B8" w:rsidP="003669B8">
            <w:pPr>
              <w:jc w:val="center"/>
              <w:rPr>
                <w:rFonts w:ascii="Sylfaen" w:hAnsi="Sylfaen" w:cs="Arial"/>
                <w:b/>
                <w:bCs/>
                <w:color w:val="000000"/>
                <w:sz w:val="18"/>
                <w:szCs w:val="18"/>
                <w:lang w:val="en-US"/>
              </w:rPr>
            </w:pPr>
            <w:r>
              <w:rPr>
                <w:rFonts w:ascii="Sylfaen" w:hAnsi="Sylfaen" w:cs="Arial"/>
                <w:b/>
                <w:bCs/>
                <w:color w:val="000000"/>
                <w:sz w:val="18"/>
                <w:szCs w:val="18"/>
                <w:lang w:val="ka-GE"/>
              </w:rPr>
              <w:t xml:space="preserve">ფუნქც. </w:t>
            </w:r>
            <w:r w:rsidRPr="003669B8">
              <w:rPr>
                <w:rFonts w:ascii="Sylfaen" w:hAnsi="Sylfaen" w:cs="Arial"/>
                <w:b/>
                <w:bCs/>
                <w:color w:val="000000"/>
                <w:sz w:val="18"/>
                <w:szCs w:val="18"/>
                <w:lang w:val="en-US"/>
              </w:rPr>
              <w:t xml:space="preserve">კოდი    </w:t>
            </w:r>
          </w:p>
        </w:tc>
        <w:tc>
          <w:tcPr>
            <w:tcW w:w="3401" w:type="pct"/>
            <w:shd w:val="clear" w:color="auto" w:fill="auto"/>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დ ა ს ა ხ ე ლ ე ბ ა </w:t>
            </w:r>
          </w:p>
        </w:tc>
        <w:tc>
          <w:tcPr>
            <w:tcW w:w="605" w:type="pct"/>
            <w:shd w:val="clear" w:color="auto" w:fill="auto"/>
            <w:vAlign w:val="center"/>
            <w:hideMark/>
          </w:tcPr>
          <w:p w:rsidR="003669B8" w:rsidRPr="003669B8" w:rsidRDefault="003669B8" w:rsidP="003669B8">
            <w:pPr>
              <w:jc w:val="center"/>
              <w:rPr>
                <w:rFonts w:ascii="Sylfaen" w:hAnsi="Sylfaen" w:cs="Arial"/>
                <w:b/>
                <w:bCs/>
                <w:color w:val="000000"/>
                <w:sz w:val="18"/>
                <w:szCs w:val="18"/>
                <w:lang w:val="ka-GE"/>
              </w:rPr>
            </w:pPr>
            <w:r>
              <w:rPr>
                <w:rFonts w:ascii="Sylfaen" w:hAnsi="Sylfaen" w:cs="Arial"/>
                <w:b/>
                <w:bCs/>
                <w:color w:val="000000"/>
                <w:sz w:val="18"/>
                <w:szCs w:val="18"/>
                <w:lang w:val="ka-GE"/>
              </w:rPr>
              <w:t>12 თვის</w:t>
            </w:r>
            <w:r w:rsidRPr="003669B8">
              <w:rPr>
                <w:rFonts w:ascii="Sylfaen" w:hAnsi="Sylfaen" w:cs="Arial"/>
                <w:b/>
                <w:bCs/>
                <w:color w:val="000000"/>
                <w:sz w:val="18"/>
                <w:szCs w:val="18"/>
                <w:lang w:val="en-US"/>
              </w:rPr>
              <w:t xml:space="preserve"> </w:t>
            </w:r>
            <w:r>
              <w:rPr>
                <w:rFonts w:ascii="Sylfaen" w:hAnsi="Sylfaen" w:cs="Arial"/>
                <w:b/>
                <w:bCs/>
                <w:color w:val="000000"/>
                <w:sz w:val="18"/>
                <w:szCs w:val="18"/>
                <w:lang w:val="ka-GE"/>
              </w:rPr>
              <w:t>გეგმა</w:t>
            </w:r>
          </w:p>
        </w:tc>
        <w:tc>
          <w:tcPr>
            <w:tcW w:w="605" w:type="pct"/>
            <w:shd w:val="clear" w:color="auto" w:fill="auto"/>
            <w:vAlign w:val="center"/>
            <w:hideMark/>
          </w:tcPr>
          <w:p w:rsidR="003669B8" w:rsidRPr="003669B8" w:rsidRDefault="003669B8" w:rsidP="003669B8">
            <w:pPr>
              <w:jc w:val="center"/>
              <w:rPr>
                <w:rFonts w:ascii="Sylfaen" w:hAnsi="Sylfaen" w:cs="Arial"/>
                <w:b/>
                <w:bCs/>
                <w:color w:val="000000"/>
                <w:sz w:val="18"/>
                <w:szCs w:val="18"/>
                <w:lang w:val="en-US"/>
              </w:rPr>
            </w:pPr>
            <w:r>
              <w:rPr>
                <w:rFonts w:ascii="Sylfaen" w:hAnsi="Sylfaen" w:cs="Arial"/>
                <w:b/>
                <w:bCs/>
                <w:color w:val="000000"/>
                <w:sz w:val="18"/>
                <w:szCs w:val="18"/>
                <w:lang w:val="ka-GE"/>
              </w:rPr>
              <w:t>6 თვის საკასო</w:t>
            </w:r>
            <w:r w:rsidRPr="003669B8">
              <w:rPr>
                <w:rFonts w:ascii="Sylfaen" w:hAnsi="Sylfaen" w:cs="Arial"/>
                <w:b/>
                <w:bCs/>
                <w:color w:val="000000"/>
                <w:sz w:val="18"/>
                <w:szCs w:val="18"/>
                <w:lang w:val="en-US"/>
              </w:rPr>
              <w:t xml:space="preserve"> </w:t>
            </w:r>
          </w:p>
        </w:tc>
      </w:tr>
      <w:tr w:rsidR="003669B8" w:rsidRPr="003669B8" w:rsidTr="009B3842">
        <w:trPr>
          <w:trHeight w:val="300"/>
        </w:trPr>
        <w:tc>
          <w:tcPr>
            <w:tcW w:w="388" w:type="pct"/>
            <w:shd w:val="clear" w:color="000000" w:fill="DDEBF7"/>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 </w:t>
            </w:r>
          </w:p>
        </w:tc>
        <w:tc>
          <w:tcPr>
            <w:tcW w:w="3401" w:type="pct"/>
            <w:shd w:val="clear" w:color="000000" w:fill="DDEBF7"/>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მთლიანი ხარჯები </w:t>
            </w:r>
          </w:p>
        </w:tc>
        <w:tc>
          <w:tcPr>
            <w:tcW w:w="605" w:type="pct"/>
            <w:shd w:val="clear" w:color="000000" w:fill="DDEBF7"/>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26,010,738.9</w:t>
            </w:r>
          </w:p>
        </w:tc>
        <w:tc>
          <w:tcPr>
            <w:tcW w:w="605" w:type="pct"/>
            <w:shd w:val="clear" w:color="000000" w:fill="DDEBF7"/>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11,850,426.2</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7.1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საერთო დანიშნულების სახელმწიფო მომსახურება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4,124,796.0</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1,752,183.9</w:t>
            </w:r>
          </w:p>
        </w:tc>
      </w:tr>
      <w:tr w:rsidR="009B3842" w:rsidRPr="003669B8" w:rsidTr="009B3842">
        <w:trPr>
          <w:trHeight w:val="9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630,644.5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237,889.9</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საგარეო ეკონომიკური დახმარება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19,489.8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0.0</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საერთო დანიშნულების მომსახურება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64,709.9</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41,379.5</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ფუნდამენტური სამეცნიერო კვლევები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5,800.0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2,855.9</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ვალთან დაკავშირებული ოპერაციები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1,754,884.9</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823,588.3</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7.1.7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საერთო დანიშნულების ფულადი ნაკადები მთავრობის სხვადასხვა დონეს შორის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1,464,143.6</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603,575.5</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7.1.8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საერთო დანიშნულების სახელმწიფო მომსახურებაში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185,123.2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42,894.9</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7.2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თავდაცვა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1,727,178.7</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843,225.7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7.2.1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შეიარაღებული ძალები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1,479,457.9</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720,899.4</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7.2.4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გამოყენებითი კვლევები თავდაცვის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52,031.0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28,316.2</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7.2.5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თავდაცვის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195,689.8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94,010.1</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7.3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საზოგადოებრივი წესრიგი და უსაფრთხოება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2,361,833.3</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1,049,673.7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7.3.1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პოლიციის სამსახური და სახელმწიფო დაცვა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1,283,207.5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604,851.7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lastRenderedPageBreak/>
              <w:t xml:space="preserve"> 7.3.2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სახანძრო-სამაშველო სამსახური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124,460.7</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63,539.2</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7.3.3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სასამართლოები და პროკურატურა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277,650.0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110,945.8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7.3.4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სასჯელაღსრულების დაწესებულებები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292,200.0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111,210.3</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7.3.6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საზოგადოებრივი წესრიგისა და უსაფრთხოების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384,315.1</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159,126.8</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7.4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ეკონომიკური საქმიანობა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3,835,312.8</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1,538,566.5</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საერთო ეკონომიკური, კომერციული და შრომით რესურსებთან დაკავშირებული საქმიანობა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393,894.0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178,195.1</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სოფლის მეურნეობა, სატყეო მეურნეობა, მეთევზეობა და მონადირეობა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688,642.8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343,661.9</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სათბობი და ენერგეტიკა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70,534.0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34,430.4</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სამთომომპოვებელი და გადამამუშავებელი მრეწველობა, მშენებლობა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5,400.0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1,970.5</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7.4.5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ტრანსპორტი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1,838,508.3</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791,121.0</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7.4.7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ეკონომიკის სხვა დარგები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469,957.5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139,233.0</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7.4.9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ეკონომიკის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368,376.2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49,954.5</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7.5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გარემოს დაცვა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210,252.0</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88,215.8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7.5.1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ნარჩენების შეგროვება, გადამუშავება და განადგურება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43,015.4</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16,960.8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7.5.2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ჩამდინარე წყლების მართვა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12,000.0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732.1</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7.5.3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გარემოს დაბინძურების წინააღმდეგ ბრძოლა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1,720.0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733.2</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7.5.4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ბიომრავალფეროვნებისა და ლანდშაფტების დაცვა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58,688.4</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24,584.6</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7.5.6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გარემოს დაცვის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94,828.2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45,205.1</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7.6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საბინაო-კომუნალური მეურნეობა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358,001.2</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220,759.7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7.6.2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კომუნალური მეურნეობის განვითარება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531.8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230.7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7.6.3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წყალმომარაგება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357,469.4</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220,529.0</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7.7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ჯანმრთელობის დაცვა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2,023,987.3</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1,074,163.8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7.7.1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სამედიცინო პროდუქცია, მოწყობილობები და აპარატები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3,750.0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1,593.9</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7.7.2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ამბულატორიული მომსახურება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1,330,517.3</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797,972.2</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7.7.3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საავადმყოფოების მომსახურება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387,007.6</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177,472.3</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7.7.4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საზოგადოებრივი ჯანდაცვის მომსახურება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138,115.6</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62,856.7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7.7.6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ჯანმრთელობის დაცვის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164,596.8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34,268.7</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7.8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დასვენება, კულტურა და რელიგია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658,487.6</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298,781.1</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7.8.1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მომსახურება დასვენებისა და სპორტის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274,944.2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145,756.6</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7.8.2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მომსახურება კულტურის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210,649.5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81,773.1</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7.8.3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ტელერადიომაუწყებლობა და საგამომცემლო საქმიანობა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102,190.0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51,487.6</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7.8.4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რელიგიური და სხვა სახის საზოგადოებრივი საქმიანობა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1,029.5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568.7</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7.8.6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დასვენების, კულტურისა და რელიგიის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69,674.4</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19,195.1</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7.9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განათლება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3,508,275.8</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1,480,728.0</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სკოლამდელი აღზრდა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225,695.0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60,602.9</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ზოგადი განათლება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1,926,734.2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949,680.1</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7.9.3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პროფესიული განათლება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157,743.0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83,211.7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უმაღლესი განათლება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176,871.3</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104,689.0</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lastRenderedPageBreak/>
              <w:t xml:space="preserve"> 7.9.5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უმაღლესისშემდგომი განათლება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551.3</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განათლების სფეროს დამხმარე მომსახურება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682,008.5</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155,324.8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7.9.7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გამოყენებითი კვლევები განათლების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82,171.0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45,272.2</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7.9.8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განათლების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256,752.8</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81,396.0</w:t>
            </w:r>
          </w:p>
        </w:tc>
      </w:tr>
      <w:tr w:rsidR="003669B8" w:rsidRPr="003669B8" w:rsidTr="009B3842">
        <w:trPr>
          <w:trHeight w:val="300"/>
        </w:trPr>
        <w:tc>
          <w:tcPr>
            <w:tcW w:w="388" w:type="pct"/>
            <w:shd w:val="clear" w:color="000000" w:fill="E2EFDA"/>
            <w:noWrap/>
            <w:vAlign w:val="center"/>
            <w:hideMark/>
          </w:tcPr>
          <w:p w:rsidR="003669B8" w:rsidRPr="003669B8" w:rsidRDefault="003669B8" w:rsidP="003669B8">
            <w:pPr>
              <w:jc w:val="cente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7.10 </w:t>
            </w:r>
          </w:p>
        </w:tc>
        <w:tc>
          <w:tcPr>
            <w:tcW w:w="3401" w:type="pct"/>
            <w:shd w:val="clear" w:color="000000" w:fill="E2EFDA"/>
            <w:vAlign w:val="center"/>
            <w:hideMark/>
          </w:tcPr>
          <w:p w:rsidR="003669B8" w:rsidRPr="003669B8" w:rsidRDefault="003669B8" w:rsidP="003669B8">
            <w:pPr>
              <w:rPr>
                <w:rFonts w:ascii="Sylfaen" w:hAnsi="Sylfaen" w:cs="Arial"/>
                <w:b/>
                <w:bCs/>
                <w:color w:val="000000"/>
                <w:sz w:val="18"/>
                <w:szCs w:val="18"/>
                <w:lang w:val="en-US"/>
              </w:rPr>
            </w:pPr>
            <w:r w:rsidRPr="003669B8">
              <w:rPr>
                <w:rFonts w:ascii="Sylfaen" w:hAnsi="Sylfaen" w:cs="Arial"/>
                <w:b/>
                <w:bCs/>
                <w:color w:val="000000"/>
                <w:sz w:val="18"/>
                <w:szCs w:val="18"/>
                <w:lang w:val="en-US"/>
              </w:rPr>
              <w:t xml:space="preserve"> სოციალური დაცვა </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7,202,614.2</w:t>
            </w:r>
          </w:p>
        </w:tc>
        <w:tc>
          <w:tcPr>
            <w:tcW w:w="605" w:type="pct"/>
            <w:shd w:val="clear" w:color="000000" w:fill="E2EFDA"/>
            <w:noWrap/>
            <w:vAlign w:val="center"/>
            <w:hideMark/>
          </w:tcPr>
          <w:p w:rsidR="003669B8" w:rsidRPr="003669B8" w:rsidRDefault="003669B8" w:rsidP="003669B8">
            <w:pPr>
              <w:jc w:val="right"/>
              <w:rPr>
                <w:rFonts w:ascii="Calibri" w:hAnsi="Calibri" w:cs="Calibri"/>
                <w:b/>
                <w:bCs/>
                <w:color w:val="000000"/>
                <w:sz w:val="18"/>
                <w:szCs w:val="18"/>
                <w:lang w:val="en-US"/>
              </w:rPr>
            </w:pPr>
            <w:r w:rsidRPr="003669B8">
              <w:rPr>
                <w:rFonts w:ascii="Calibri" w:hAnsi="Calibri" w:cs="Calibri"/>
                <w:b/>
                <w:bCs/>
                <w:color w:val="000000"/>
                <w:sz w:val="18"/>
                <w:szCs w:val="18"/>
                <w:lang w:val="en-US"/>
              </w:rPr>
              <w:t>3,504,127.9</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7.10.1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ავადმყოფთა და შეზღუდული შესაძლებლობების მქონე პირთა სოციალური დაცვა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35,500.0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17,604.7</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7.10.2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ხანდაზმულთა სოციალური დაცვა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4,575,261.0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2,258,566.3</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7.10.4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ოჯახებისა და ბავშვების სოციალური დაცვა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1,656,030.0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820,718.4</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7.10.6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საცხოვრებლით უზრუნველყოფა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49,500.0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25,362.0</w:t>
            </w:r>
          </w:p>
        </w:tc>
      </w:tr>
      <w:tr w:rsidR="009B3842" w:rsidRPr="003669B8" w:rsidTr="009B3842">
        <w:trPr>
          <w:trHeight w:val="6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7.10.7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სოციალური გაუცხოების საკითხები, რომლებიც არ ექვემდებარება კლასიფიკაციას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281,600.0</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93,736.8</w:t>
            </w:r>
          </w:p>
        </w:tc>
      </w:tr>
      <w:tr w:rsidR="009B3842" w:rsidRPr="003669B8" w:rsidTr="009B3842">
        <w:trPr>
          <w:trHeight w:val="300"/>
        </w:trPr>
        <w:tc>
          <w:tcPr>
            <w:tcW w:w="388" w:type="pct"/>
            <w:shd w:val="clear" w:color="auto" w:fill="auto"/>
            <w:noWrap/>
            <w:vAlign w:val="center"/>
            <w:hideMark/>
          </w:tcPr>
          <w:p w:rsidR="003669B8" w:rsidRPr="003669B8" w:rsidRDefault="003669B8" w:rsidP="003669B8">
            <w:pPr>
              <w:jc w:val="center"/>
              <w:rPr>
                <w:rFonts w:ascii="Sylfaen" w:hAnsi="Sylfaen" w:cs="Arial"/>
                <w:color w:val="000000"/>
                <w:sz w:val="18"/>
                <w:szCs w:val="18"/>
                <w:lang w:val="en-US"/>
              </w:rPr>
            </w:pPr>
            <w:r w:rsidRPr="003669B8">
              <w:rPr>
                <w:rFonts w:ascii="Sylfaen" w:hAnsi="Sylfaen" w:cs="Arial"/>
                <w:color w:val="000000"/>
                <w:sz w:val="18"/>
                <w:szCs w:val="18"/>
                <w:lang w:val="en-US"/>
              </w:rPr>
              <w:t xml:space="preserve"> 7.10.9 </w:t>
            </w:r>
          </w:p>
        </w:tc>
        <w:tc>
          <w:tcPr>
            <w:tcW w:w="3401" w:type="pct"/>
            <w:shd w:val="clear" w:color="auto" w:fill="auto"/>
            <w:vAlign w:val="center"/>
            <w:hideMark/>
          </w:tcPr>
          <w:p w:rsidR="003669B8" w:rsidRPr="003669B8" w:rsidRDefault="003669B8" w:rsidP="003669B8">
            <w:pPr>
              <w:rPr>
                <w:rFonts w:ascii="Sylfaen" w:hAnsi="Sylfaen" w:cs="Arial"/>
                <w:color w:val="000000"/>
                <w:sz w:val="18"/>
                <w:szCs w:val="18"/>
                <w:lang w:val="en-US"/>
              </w:rPr>
            </w:pPr>
            <w:r w:rsidRPr="003669B8">
              <w:rPr>
                <w:rFonts w:ascii="Sylfaen" w:hAnsi="Sylfaen" w:cs="Arial"/>
                <w:color w:val="000000"/>
                <w:sz w:val="18"/>
                <w:szCs w:val="18"/>
                <w:lang w:val="en-US"/>
              </w:rPr>
              <w:t xml:space="preserve"> სხვა არაკლასიფიცირებული საქმიანობა სოციალური დაცვის სფეროში </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604,723.2</w:t>
            </w:r>
          </w:p>
        </w:tc>
        <w:tc>
          <w:tcPr>
            <w:tcW w:w="605" w:type="pct"/>
            <w:shd w:val="clear" w:color="auto" w:fill="auto"/>
            <w:noWrap/>
            <w:vAlign w:val="center"/>
            <w:hideMark/>
          </w:tcPr>
          <w:p w:rsidR="003669B8" w:rsidRPr="003669B8" w:rsidRDefault="003669B8" w:rsidP="003669B8">
            <w:pPr>
              <w:jc w:val="right"/>
              <w:rPr>
                <w:rFonts w:ascii="Arial" w:hAnsi="Arial" w:cs="Arial"/>
                <w:sz w:val="18"/>
                <w:szCs w:val="18"/>
                <w:lang w:val="en-US"/>
              </w:rPr>
            </w:pPr>
            <w:r w:rsidRPr="003669B8">
              <w:rPr>
                <w:rFonts w:ascii="Arial" w:hAnsi="Arial" w:cs="Arial"/>
                <w:sz w:val="18"/>
                <w:szCs w:val="18"/>
                <w:lang w:val="en-US"/>
              </w:rPr>
              <w:t>288,139.8</w:t>
            </w:r>
          </w:p>
        </w:tc>
      </w:tr>
    </w:tbl>
    <w:p w:rsidR="003669B8" w:rsidRDefault="003669B8" w:rsidP="00F24A5B">
      <w:pPr>
        <w:tabs>
          <w:tab w:val="left" w:pos="0"/>
        </w:tabs>
        <w:ind w:right="-97" w:firstLine="720"/>
        <w:jc w:val="right"/>
        <w:rPr>
          <w:rFonts w:ascii="Sylfaen" w:hAnsi="Sylfaen" w:cs="Sylfaen"/>
          <w:i/>
          <w:noProof/>
          <w:sz w:val="16"/>
          <w:szCs w:val="16"/>
          <w:highlight w:val="yellow"/>
          <w:lang w:val="ka-GE"/>
        </w:rPr>
      </w:pPr>
    </w:p>
    <w:p w:rsidR="003669B8" w:rsidRDefault="003669B8" w:rsidP="00F24A5B">
      <w:pPr>
        <w:tabs>
          <w:tab w:val="left" w:pos="0"/>
        </w:tabs>
        <w:ind w:right="-97" w:firstLine="720"/>
        <w:jc w:val="right"/>
        <w:rPr>
          <w:rFonts w:ascii="Sylfaen" w:hAnsi="Sylfaen" w:cs="Sylfaen"/>
          <w:i/>
          <w:noProof/>
          <w:sz w:val="16"/>
          <w:szCs w:val="16"/>
          <w:highlight w:val="yellow"/>
          <w:lang w:val="ka-GE"/>
        </w:rPr>
      </w:pPr>
    </w:p>
    <w:p w:rsidR="003669B8" w:rsidRDefault="003669B8" w:rsidP="00F24A5B">
      <w:pPr>
        <w:tabs>
          <w:tab w:val="left" w:pos="0"/>
        </w:tabs>
        <w:ind w:right="-97" w:firstLine="720"/>
        <w:jc w:val="right"/>
        <w:rPr>
          <w:rFonts w:ascii="Sylfaen" w:hAnsi="Sylfaen" w:cs="Sylfaen"/>
          <w:i/>
          <w:noProof/>
          <w:sz w:val="16"/>
          <w:szCs w:val="16"/>
          <w:highlight w:val="yellow"/>
          <w:lang w:val="ka-GE"/>
        </w:rPr>
      </w:pPr>
    </w:p>
    <w:p w:rsidR="003669B8" w:rsidRPr="00DA09E2" w:rsidRDefault="003669B8" w:rsidP="00F24A5B">
      <w:pPr>
        <w:tabs>
          <w:tab w:val="left" w:pos="0"/>
        </w:tabs>
        <w:ind w:right="-97" w:firstLine="720"/>
        <w:jc w:val="right"/>
        <w:rPr>
          <w:rFonts w:ascii="Sylfaen" w:hAnsi="Sylfaen" w:cs="Sylfaen"/>
          <w:i/>
          <w:noProof/>
          <w:sz w:val="16"/>
          <w:szCs w:val="16"/>
          <w:highlight w:val="yellow"/>
          <w:lang w:val="ka-GE"/>
        </w:rPr>
      </w:pPr>
    </w:p>
    <w:p w:rsidR="000834EB" w:rsidRPr="00DA09E2" w:rsidRDefault="000834EB" w:rsidP="00F24A5B">
      <w:pPr>
        <w:spacing w:after="160"/>
        <w:rPr>
          <w:rFonts w:ascii="Sylfaen" w:hAnsi="Sylfaen" w:cs="Sylfaen"/>
          <w:b/>
          <w:noProof/>
          <w:sz w:val="18"/>
          <w:szCs w:val="18"/>
          <w:highlight w:val="yellow"/>
          <w:lang w:val="ka-GE"/>
        </w:rPr>
      </w:pPr>
    </w:p>
    <w:p w:rsidR="00142396" w:rsidRPr="00DA09E2" w:rsidRDefault="00142396">
      <w:pPr>
        <w:spacing w:after="160" w:line="259" w:lineRule="auto"/>
        <w:rPr>
          <w:rFonts w:asciiTheme="majorHAnsi" w:eastAsiaTheme="majorEastAsia" w:hAnsiTheme="majorHAnsi" w:cstheme="majorBidi"/>
          <w:color w:val="2E74B5" w:themeColor="accent1" w:themeShade="BF"/>
          <w:sz w:val="32"/>
          <w:szCs w:val="32"/>
          <w:highlight w:val="yellow"/>
        </w:rPr>
      </w:pPr>
      <w:r w:rsidRPr="00DA09E2">
        <w:rPr>
          <w:highlight w:val="yellow"/>
        </w:rPr>
        <w:br w:type="page"/>
      </w:r>
    </w:p>
    <w:p w:rsidR="0053242B" w:rsidRPr="002E5564" w:rsidRDefault="0053242B" w:rsidP="00F24A5B">
      <w:pPr>
        <w:pStyle w:val="Heading1"/>
        <w:jc w:val="center"/>
        <w:rPr>
          <w:rFonts w:ascii="Sylfaen" w:hAnsi="Sylfaen"/>
          <w:b/>
          <w:noProof/>
          <w:color w:val="auto"/>
          <w:sz w:val="24"/>
          <w:lang w:val="pt-BR"/>
        </w:rPr>
      </w:pPr>
      <w:r w:rsidRPr="002E5564">
        <w:rPr>
          <w:rFonts w:ascii="Sylfaen" w:hAnsi="Sylfaen"/>
          <w:b/>
          <w:noProof/>
          <w:color w:val="auto"/>
          <w:sz w:val="24"/>
          <w:lang w:val="pt-BR"/>
        </w:rPr>
        <w:lastRenderedPageBreak/>
        <w:t>სახელმწიფო ბიუჯეტის ასიგნებები</w:t>
      </w:r>
    </w:p>
    <w:p w:rsidR="0053242B" w:rsidRPr="00DA09E2" w:rsidRDefault="0053242B" w:rsidP="00F24A5B">
      <w:pPr>
        <w:tabs>
          <w:tab w:val="left" w:pos="0"/>
        </w:tabs>
        <w:ind w:right="173"/>
        <w:jc w:val="center"/>
        <w:rPr>
          <w:rFonts w:ascii="Sylfaen" w:hAnsi="Sylfaen" w:cs="Sylfaen"/>
          <w:b/>
          <w:noProof/>
          <w:sz w:val="28"/>
          <w:szCs w:val="28"/>
          <w:highlight w:val="yellow"/>
          <w:lang w:val="ka-GE"/>
        </w:rPr>
      </w:pPr>
    </w:p>
    <w:p w:rsidR="002E5564"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sz w:val="22"/>
          <w:szCs w:val="22"/>
          <w:lang w:val="ka-GE"/>
        </w:rPr>
      </w:pPr>
      <w:r>
        <w:rPr>
          <w:rFonts w:ascii="Sylfaen" w:hAnsi="Sylfaen"/>
          <w:noProof/>
          <w:sz w:val="22"/>
          <w:szCs w:val="22"/>
          <w:lang w:val="ka-GE"/>
        </w:rPr>
        <w:tab/>
      </w:r>
      <w:r w:rsidRPr="002E5564">
        <w:rPr>
          <w:rFonts w:ascii="Sylfaen" w:hAnsi="Sylfaen"/>
          <w:noProof/>
          <w:sz w:val="22"/>
          <w:szCs w:val="22"/>
          <w:lang w:val="ka-GE"/>
        </w:rPr>
        <w:t>„</w:t>
      </w:r>
      <w:r w:rsidRPr="002E5564">
        <w:rPr>
          <w:rFonts w:ascii="Sylfaen" w:hAnsi="Sylfaen" w:cs="Sylfaen"/>
          <w:noProof/>
          <w:sz w:val="22"/>
          <w:szCs w:val="22"/>
          <w:lang w:val="ka-GE"/>
        </w:rPr>
        <w:t>საქართველოს</w:t>
      </w:r>
      <w:r w:rsidRPr="002E5564">
        <w:rPr>
          <w:rFonts w:ascii="Sylfaen" w:hAnsi="Sylfaen"/>
          <w:noProof/>
          <w:sz w:val="22"/>
          <w:szCs w:val="22"/>
          <w:lang w:val="ka-GE"/>
        </w:rPr>
        <w:t xml:space="preserve"> 20</w:t>
      </w:r>
      <w:r w:rsidRPr="002E5564">
        <w:rPr>
          <w:rFonts w:ascii="Sylfaen" w:hAnsi="Sylfaen"/>
          <w:noProof/>
          <w:sz w:val="22"/>
          <w:szCs w:val="22"/>
        </w:rPr>
        <w:t xml:space="preserve">25 </w:t>
      </w:r>
      <w:r w:rsidRPr="002E5564">
        <w:rPr>
          <w:rFonts w:ascii="Sylfaen" w:hAnsi="Sylfaen" w:cs="Sylfaen"/>
          <w:noProof/>
          <w:sz w:val="22"/>
          <w:szCs w:val="22"/>
          <w:lang w:val="ka-GE"/>
        </w:rPr>
        <w:t>წლის</w:t>
      </w:r>
      <w:r w:rsidRPr="002E5564">
        <w:rPr>
          <w:rFonts w:ascii="Sylfaen" w:hAnsi="Sylfaen"/>
          <w:noProof/>
          <w:sz w:val="22"/>
          <w:szCs w:val="22"/>
          <w:lang w:val="ka-GE"/>
        </w:rPr>
        <w:t xml:space="preserve"> </w:t>
      </w:r>
      <w:r w:rsidRPr="002E5564">
        <w:rPr>
          <w:rFonts w:ascii="Sylfaen" w:hAnsi="Sylfaen" w:cs="Sylfaen"/>
          <w:noProof/>
          <w:sz w:val="22"/>
          <w:szCs w:val="22"/>
          <w:lang w:val="ka-GE"/>
        </w:rPr>
        <w:t>სახელმწიფო</w:t>
      </w:r>
      <w:r w:rsidRPr="002E5564">
        <w:rPr>
          <w:rFonts w:ascii="Sylfaen" w:hAnsi="Sylfaen"/>
          <w:noProof/>
          <w:sz w:val="22"/>
          <w:szCs w:val="22"/>
          <w:lang w:val="ka-GE"/>
        </w:rPr>
        <w:t xml:space="preserve"> </w:t>
      </w:r>
      <w:r w:rsidRPr="002E5564">
        <w:rPr>
          <w:rFonts w:ascii="Sylfaen" w:hAnsi="Sylfaen" w:cs="Sylfaen"/>
          <w:noProof/>
          <w:sz w:val="22"/>
          <w:szCs w:val="22"/>
          <w:lang w:val="ka-GE"/>
        </w:rPr>
        <w:t>ბიუჯეტის</w:t>
      </w:r>
      <w:r w:rsidRPr="002E5564">
        <w:rPr>
          <w:rFonts w:ascii="Sylfaen" w:hAnsi="Sylfaen"/>
          <w:noProof/>
          <w:sz w:val="22"/>
          <w:szCs w:val="22"/>
          <w:lang w:val="ka-GE"/>
        </w:rPr>
        <w:t xml:space="preserve"> </w:t>
      </w:r>
      <w:r w:rsidRPr="002E5564">
        <w:rPr>
          <w:rFonts w:ascii="Sylfaen" w:hAnsi="Sylfaen" w:cs="Sylfaen"/>
          <w:noProof/>
          <w:sz w:val="22"/>
          <w:szCs w:val="22"/>
          <w:lang w:val="ka-GE"/>
        </w:rPr>
        <w:t>შესახებ</w:t>
      </w:r>
      <w:r w:rsidRPr="002E5564">
        <w:rPr>
          <w:rFonts w:ascii="Sylfaen" w:hAnsi="Sylfaen"/>
          <w:noProof/>
          <w:sz w:val="22"/>
          <w:szCs w:val="22"/>
          <w:lang w:val="ka-GE"/>
        </w:rPr>
        <w:t xml:space="preserve">“ </w:t>
      </w:r>
      <w:r w:rsidRPr="002E5564">
        <w:rPr>
          <w:rFonts w:ascii="Sylfaen" w:hAnsi="Sylfaen" w:cs="Sylfaen"/>
          <w:noProof/>
          <w:sz w:val="22"/>
          <w:szCs w:val="22"/>
          <w:lang w:val="ka-GE"/>
        </w:rPr>
        <w:t>საქართველოს</w:t>
      </w:r>
      <w:r w:rsidRPr="002E5564">
        <w:rPr>
          <w:rFonts w:ascii="Sylfaen" w:hAnsi="Sylfaen"/>
          <w:noProof/>
          <w:sz w:val="22"/>
          <w:szCs w:val="22"/>
          <w:lang w:val="ka-GE"/>
        </w:rPr>
        <w:t xml:space="preserve"> </w:t>
      </w:r>
      <w:r w:rsidRPr="002E5564">
        <w:rPr>
          <w:rFonts w:ascii="Sylfaen" w:hAnsi="Sylfaen" w:cs="Sylfaen"/>
          <w:noProof/>
          <w:sz w:val="22"/>
          <w:szCs w:val="22"/>
          <w:lang w:val="ka-GE"/>
        </w:rPr>
        <w:t>კანონით</w:t>
      </w:r>
      <w:r w:rsidRPr="002E5564">
        <w:rPr>
          <w:rFonts w:ascii="Sylfaen" w:hAnsi="Sylfaen"/>
          <w:noProof/>
          <w:sz w:val="22"/>
          <w:szCs w:val="22"/>
          <w:lang w:val="ka-GE"/>
        </w:rPr>
        <w:t xml:space="preserve"> </w:t>
      </w:r>
      <w:r w:rsidRPr="002E5564">
        <w:rPr>
          <w:rFonts w:ascii="Sylfaen" w:hAnsi="Sylfaen" w:cs="Sylfaen"/>
          <w:noProof/>
          <w:sz w:val="22"/>
          <w:szCs w:val="22"/>
          <w:lang w:val="ka-GE"/>
        </w:rPr>
        <w:t>სახელმწიფო</w:t>
      </w:r>
      <w:r w:rsidRPr="002E5564">
        <w:rPr>
          <w:rFonts w:ascii="Sylfaen" w:hAnsi="Sylfaen"/>
          <w:noProof/>
          <w:sz w:val="22"/>
          <w:szCs w:val="22"/>
          <w:lang w:val="ka-GE"/>
        </w:rPr>
        <w:t xml:space="preserve"> </w:t>
      </w:r>
      <w:r w:rsidRPr="002E5564">
        <w:rPr>
          <w:rFonts w:ascii="Sylfaen" w:hAnsi="Sylfaen" w:cs="Sylfaen"/>
          <w:noProof/>
          <w:sz w:val="22"/>
          <w:szCs w:val="22"/>
          <w:lang w:val="ka-GE"/>
        </w:rPr>
        <w:t>ბიუჯეტის</w:t>
      </w:r>
      <w:r w:rsidRPr="002E5564">
        <w:rPr>
          <w:rFonts w:ascii="Sylfaen" w:hAnsi="Sylfaen"/>
          <w:noProof/>
          <w:sz w:val="22"/>
          <w:szCs w:val="22"/>
          <w:lang w:val="ka-GE"/>
        </w:rPr>
        <w:t xml:space="preserve"> </w:t>
      </w:r>
      <w:r w:rsidRPr="002E5564">
        <w:rPr>
          <w:rFonts w:ascii="Sylfaen" w:hAnsi="Sylfaen" w:cs="Sylfaen"/>
          <w:noProof/>
          <w:sz w:val="22"/>
          <w:szCs w:val="22"/>
          <w:lang w:val="ka-GE"/>
        </w:rPr>
        <w:t>გადასახდელები</w:t>
      </w:r>
      <w:r w:rsidRPr="002E5564">
        <w:rPr>
          <w:rFonts w:ascii="Sylfaen" w:hAnsi="Sylfaen"/>
          <w:noProof/>
          <w:sz w:val="22"/>
          <w:szCs w:val="22"/>
          <w:lang w:val="ka-GE"/>
        </w:rPr>
        <w:t xml:space="preserve"> </w:t>
      </w:r>
      <w:r w:rsidRPr="002E5564">
        <w:rPr>
          <w:rFonts w:ascii="Sylfaen" w:hAnsi="Sylfaen" w:cs="Sylfaen"/>
          <w:noProof/>
          <w:sz w:val="22"/>
          <w:szCs w:val="22"/>
          <w:lang w:val="ka-GE"/>
        </w:rPr>
        <w:t xml:space="preserve">განისაზღვრა </w:t>
      </w:r>
      <w:r w:rsidRPr="002E5564">
        <w:rPr>
          <w:rFonts w:ascii="Sylfaen" w:hAnsi="Sylfaen" w:cs="Sylfaen"/>
          <w:noProof/>
          <w:sz w:val="22"/>
          <w:szCs w:val="22"/>
        </w:rPr>
        <w:t>27 941 729.4</w:t>
      </w:r>
      <w:r w:rsidRPr="002E5564">
        <w:rPr>
          <w:rFonts w:ascii="Sylfaen" w:hAnsi="Sylfaen" w:cs="Sylfaen"/>
          <w:noProof/>
          <w:sz w:val="22"/>
          <w:szCs w:val="22"/>
          <w:lang w:val="ka-GE"/>
        </w:rPr>
        <w:t xml:space="preserve"> ათასი</w:t>
      </w:r>
      <w:r w:rsidRPr="002E5564">
        <w:rPr>
          <w:rFonts w:ascii="Sylfaen" w:hAnsi="Sylfaen"/>
          <w:noProof/>
          <w:sz w:val="22"/>
          <w:szCs w:val="22"/>
          <w:lang w:val="ka-GE"/>
        </w:rPr>
        <w:t xml:space="preserve"> </w:t>
      </w:r>
      <w:r w:rsidRPr="002E5564">
        <w:rPr>
          <w:rFonts w:ascii="Sylfaen" w:hAnsi="Sylfaen" w:cs="Sylfaen"/>
          <w:noProof/>
          <w:sz w:val="22"/>
          <w:szCs w:val="22"/>
          <w:lang w:val="ka-GE"/>
        </w:rPr>
        <w:t>ლარით</w:t>
      </w:r>
      <w:r w:rsidRPr="002E5564">
        <w:rPr>
          <w:rFonts w:ascii="Sylfaen" w:hAnsi="Sylfaen"/>
          <w:noProof/>
          <w:sz w:val="22"/>
          <w:szCs w:val="22"/>
          <w:lang w:val="ka-GE"/>
        </w:rPr>
        <w:t xml:space="preserve">. </w:t>
      </w:r>
      <w:r w:rsidRPr="002E5564">
        <w:rPr>
          <w:rFonts w:ascii="Sylfaen" w:hAnsi="Sylfaen" w:cs="Sylfaen"/>
          <w:noProof/>
          <w:sz w:val="22"/>
          <w:szCs w:val="22"/>
          <w:lang w:val="ka-GE"/>
        </w:rPr>
        <w:t>აღნიშნული</w:t>
      </w:r>
      <w:r w:rsidRPr="002E5564">
        <w:rPr>
          <w:rFonts w:ascii="Sylfaen" w:hAnsi="Sylfaen"/>
          <w:noProof/>
          <w:sz w:val="22"/>
          <w:szCs w:val="22"/>
          <w:lang w:val="ka-GE"/>
        </w:rPr>
        <w:t xml:space="preserve"> </w:t>
      </w:r>
      <w:r w:rsidRPr="002E5564">
        <w:rPr>
          <w:rFonts w:ascii="Sylfaen" w:hAnsi="Sylfaen" w:cs="Sylfaen"/>
          <w:noProof/>
          <w:sz w:val="22"/>
          <w:szCs w:val="22"/>
          <w:lang w:val="ka-GE"/>
        </w:rPr>
        <w:t>სახსრებიდან</w:t>
      </w:r>
      <w:r w:rsidRPr="002E5564">
        <w:rPr>
          <w:rFonts w:ascii="Sylfaen" w:hAnsi="Sylfaen"/>
          <w:noProof/>
          <w:sz w:val="22"/>
          <w:szCs w:val="22"/>
          <w:lang w:val="ka-GE"/>
        </w:rPr>
        <w:t xml:space="preserve"> </w:t>
      </w:r>
      <w:r w:rsidRPr="002E5564">
        <w:rPr>
          <w:rFonts w:ascii="Sylfaen" w:hAnsi="Sylfaen" w:cs="Sylfaen"/>
          <w:noProof/>
          <w:sz w:val="22"/>
          <w:szCs w:val="22"/>
          <w:lang w:val="ka-GE"/>
        </w:rPr>
        <w:t>საანგარიშო</w:t>
      </w:r>
      <w:r w:rsidRPr="002E5564">
        <w:rPr>
          <w:rFonts w:ascii="Sylfaen" w:hAnsi="Sylfaen"/>
          <w:noProof/>
          <w:sz w:val="22"/>
          <w:szCs w:val="22"/>
          <w:lang w:val="ka-GE"/>
        </w:rPr>
        <w:t xml:space="preserve"> </w:t>
      </w:r>
      <w:r w:rsidRPr="002E5564">
        <w:rPr>
          <w:rFonts w:ascii="Sylfaen" w:hAnsi="Sylfaen" w:cs="Sylfaen"/>
          <w:noProof/>
          <w:sz w:val="22"/>
          <w:szCs w:val="22"/>
          <w:lang w:val="ka-GE"/>
        </w:rPr>
        <w:t>პერიოდში</w:t>
      </w:r>
      <w:r w:rsidRPr="002E5564">
        <w:rPr>
          <w:rFonts w:ascii="Sylfaen" w:hAnsi="Sylfaen"/>
          <w:noProof/>
          <w:sz w:val="22"/>
          <w:szCs w:val="22"/>
          <w:lang w:val="ka-GE"/>
        </w:rPr>
        <w:t xml:space="preserve"> </w:t>
      </w:r>
      <w:r w:rsidRPr="002E5564">
        <w:rPr>
          <w:rFonts w:ascii="Sylfaen" w:hAnsi="Sylfaen" w:cs="Sylfaen"/>
          <w:noProof/>
          <w:sz w:val="22"/>
          <w:szCs w:val="22"/>
          <w:lang w:val="ka-GE"/>
        </w:rPr>
        <w:t>გამოყოფილმა</w:t>
      </w:r>
      <w:r w:rsidRPr="002E5564">
        <w:rPr>
          <w:rFonts w:ascii="Sylfaen" w:hAnsi="Sylfaen"/>
          <w:noProof/>
          <w:sz w:val="22"/>
          <w:szCs w:val="22"/>
          <w:lang w:val="ka-GE"/>
        </w:rPr>
        <w:t xml:space="preserve"> </w:t>
      </w:r>
      <w:r w:rsidRPr="002E5564">
        <w:rPr>
          <w:rFonts w:ascii="Sylfaen" w:hAnsi="Sylfaen" w:cs="Sylfaen"/>
          <w:noProof/>
          <w:sz w:val="22"/>
          <w:szCs w:val="22"/>
          <w:lang w:val="ka-GE"/>
        </w:rPr>
        <w:t>დაზუსტებულმა</w:t>
      </w:r>
      <w:r w:rsidRPr="002E5564">
        <w:rPr>
          <w:rFonts w:ascii="Sylfaen" w:hAnsi="Sylfaen"/>
          <w:noProof/>
          <w:sz w:val="22"/>
          <w:szCs w:val="22"/>
          <w:lang w:val="ka-GE"/>
        </w:rPr>
        <w:t xml:space="preserve"> </w:t>
      </w:r>
      <w:r w:rsidRPr="002E5564">
        <w:rPr>
          <w:rFonts w:ascii="Sylfaen" w:hAnsi="Sylfaen" w:cs="Sylfaen"/>
          <w:noProof/>
          <w:sz w:val="22"/>
          <w:szCs w:val="22"/>
          <w:lang w:val="ka-GE"/>
        </w:rPr>
        <w:t>ასიგნებებმა</w:t>
      </w:r>
      <w:r w:rsidRPr="002E5564">
        <w:rPr>
          <w:rFonts w:ascii="Sylfaen" w:hAnsi="Sylfaen"/>
          <w:noProof/>
          <w:sz w:val="22"/>
          <w:szCs w:val="22"/>
          <w:lang w:val="ka-GE"/>
        </w:rPr>
        <w:t xml:space="preserve"> </w:t>
      </w:r>
      <w:r w:rsidRPr="002E5564">
        <w:rPr>
          <w:rFonts w:ascii="Sylfaen" w:hAnsi="Sylfaen" w:cs="Sylfaen"/>
          <w:noProof/>
          <w:sz w:val="22"/>
          <w:szCs w:val="22"/>
          <w:lang w:val="ka-GE"/>
        </w:rPr>
        <w:t>შეადგინა</w:t>
      </w:r>
      <w:r w:rsidRPr="002E5564">
        <w:rPr>
          <w:rFonts w:ascii="Sylfaen" w:hAnsi="Sylfaen"/>
          <w:noProof/>
          <w:sz w:val="22"/>
          <w:szCs w:val="22"/>
          <w:lang w:val="ka-GE"/>
        </w:rPr>
        <w:t xml:space="preserve"> </w:t>
      </w:r>
      <w:r w:rsidRPr="002E5564">
        <w:rPr>
          <w:rFonts w:ascii="Sylfaen" w:hAnsi="Sylfaen"/>
          <w:noProof/>
          <w:sz w:val="22"/>
          <w:szCs w:val="22"/>
        </w:rPr>
        <w:t xml:space="preserve">13 656 818.1 </w:t>
      </w:r>
      <w:r w:rsidRPr="002E5564">
        <w:rPr>
          <w:rFonts w:ascii="Sylfaen" w:hAnsi="Sylfaen" w:cs="Sylfaen"/>
          <w:noProof/>
          <w:sz w:val="22"/>
          <w:szCs w:val="22"/>
          <w:lang w:val="ka-GE"/>
        </w:rPr>
        <w:t>ათასი</w:t>
      </w:r>
      <w:r w:rsidRPr="002E5564">
        <w:rPr>
          <w:rFonts w:ascii="Sylfaen" w:hAnsi="Sylfaen"/>
          <w:noProof/>
          <w:sz w:val="22"/>
          <w:szCs w:val="22"/>
          <w:lang w:val="ka-GE"/>
        </w:rPr>
        <w:t xml:space="preserve"> </w:t>
      </w:r>
      <w:r w:rsidRPr="002E5564">
        <w:rPr>
          <w:rFonts w:ascii="Sylfaen" w:hAnsi="Sylfaen" w:cs="Sylfaen"/>
          <w:noProof/>
          <w:sz w:val="22"/>
          <w:szCs w:val="22"/>
          <w:lang w:val="ka-GE"/>
        </w:rPr>
        <w:t>ლარი</w:t>
      </w:r>
      <w:r w:rsidRPr="002E5564">
        <w:rPr>
          <w:rFonts w:ascii="Sylfaen" w:hAnsi="Sylfaen"/>
          <w:noProof/>
          <w:sz w:val="22"/>
          <w:szCs w:val="22"/>
          <w:lang w:val="ka-GE"/>
        </w:rPr>
        <w:t xml:space="preserve">, ხოლო </w:t>
      </w:r>
      <w:r w:rsidRPr="002E5564">
        <w:rPr>
          <w:rFonts w:ascii="Sylfaen" w:hAnsi="Sylfaen" w:cs="Sylfaen"/>
          <w:noProof/>
          <w:sz w:val="22"/>
          <w:szCs w:val="22"/>
          <w:lang w:val="ka-GE"/>
        </w:rPr>
        <w:t>საკასო</w:t>
      </w:r>
      <w:r w:rsidRPr="002E5564">
        <w:rPr>
          <w:rFonts w:ascii="Sylfaen" w:hAnsi="Sylfaen"/>
          <w:noProof/>
          <w:sz w:val="22"/>
          <w:szCs w:val="22"/>
          <w:lang w:val="ka-GE"/>
        </w:rPr>
        <w:t xml:space="preserve"> </w:t>
      </w:r>
      <w:r w:rsidRPr="002E5564">
        <w:rPr>
          <w:rFonts w:ascii="Sylfaen" w:hAnsi="Sylfaen" w:cs="Sylfaen"/>
          <w:noProof/>
          <w:sz w:val="22"/>
          <w:szCs w:val="22"/>
          <w:lang w:val="ka-GE"/>
        </w:rPr>
        <w:t>შესრულებამ</w:t>
      </w:r>
      <w:r w:rsidRPr="002E5564">
        <w:rPr>
          <w:rFonts w:ascii="Sylfaen" w:hAnsi="Sylfaen"/>
          <w:noProof/>
          <w:sz w:val="22"/>
          <w:szCs w:val="22"/>
          <w:lang w:val="ka-GE"/>
        </w:rPr>
        <w:t xml:space="preserve"> </w:t>
      </w:r>
      <w:r w:rsidRPr="002E5564">
        <w:rPr>
          <w:rFonts w:ascii="Sylfaen" w:hAnsi="Sylfaen" w:cs="Sylfaen"/>
          <w:noProof/>
          <w:sz w:val="22"/>
          <w:szCs w:val="22"/>
          <w:lang w:val="ka-GE"/>
        </w:rPr>
        <w:t xml:space="preserve">- </w:t>
      </w:r>
      <w:r w:rsidRPr="002E5564">
        <w:rPr>
          <w:rFonts w:ascii="Sylfaen" w:hAnsi="Sylfaen"/>
          <w:noProof/>
          <w:sz w:val="22"/>
          <w:szCs w:val="22"/>
        </w:rPr>
        <w:t>12 741 986.3</w:t>
      </w:r>
      <w:r w:rsidRPr="002E5564">
        <w:rPr>
          <w:rFonts w:ascii="Sylfaen" w:hAnsi="Sylfaen"/>
          <w:noProof/>
          <w:sz w:val="22"/>
          <w:szCs w:val="22"/>
          <w:lang w:val="ka-GE"/>
        </w:rPr>
        <w:t xml:space="preserve"> </w:t>
      </w:r>
      <w:r w:rsidRPr="002E5564">
        <w:rPr>
          <w:rFonts w:ascii="Sylfaen" w:hAnsi="Sylfaen" w:cs="Sylfaen"/>
          <w:noProof/>
          <w:sz w:val="22"/>
          <w:szCs w:val="22"/>
          <w:lang w:val="ka-GE"/>
        </w:rPr>
        <w:t>ათასი</w:t>
      </w:r>
      <w:r w:rsidRPr="002E5564">
        <w:rPr>
          <w:rFonts w:ascii="Sylfaen" w:hAnsi="Sylfaen"/>
          <w:noProof/>
          <w:sz w:val="22"/>
          <w:szCs w:val="22"/>
          <w:lang w:val="ka-GE"/>
        </w:rPr>
        <w:t xml:space="preserve"> </w:t>
      </w:r>
      <w:r w:rsidRPr="002E5564">
        <w:rPr>
          <w:rFonts w:ascii="Sylfaen" w:hAnsi="Sylfaen" w:cs="Sylfaen"/>
          <w:noProof/>
          <w:sz w:val="22"/>
          <w:szCs w:val="22"/>
          <w:lang w:val="ka-GE"/>
        </w:rPr>
        <w:t>ლარი</w:t>
      </w:r>
      <w:r w:rsidRPr="002E5564">
        <w:rPr>
          <w:rFonts w:ascii="Sylfaen" w:hAnsi="Sylfaen" w:cs="Sylfaen"/>
          <w:noProof/>
          <w:sz w:val="22"/>
          <w:szCs w:val="22"/>
        </w:rPr>
        <w:t xml:space="preserve">. საკასო შესრულება 6 </w:t>
      </w:r>
      <w:r w:rsidRPr="002E5564">
        <w:rPr>
          <w:rFonts w:ascii="Sylfaen" w:hAnsi="Sylfaen" w:cs="Sylfaen"/>
          <w:noProof/>
          <w:sz w:val="22"/>
          <w:szCs w:val="22"/>
          <w:lang w:val="ka-GE"/>
        </w:rPr>
        <w:t xml:space="preserve">თვის გეგმიური მაჩვენებლის </w:t>
      </w:r>
      <w:r w:rsidRPr="002E5564">
        <w:rPr>
          <w:rFonts w:ascii="Sylfaen" w:hAnsi="Sylfaen" w:cs="Sylfaen"/>
          <w:noProof/>
          <w:sz w:val="22"/>
          <w:szCs w:val="22"/>
        </w:rPr>
        <w:t>93.3</w:t>
      </w:r>
      <w:r w:rsidRPr="002E5564">
        <w:rPr>
          <w:rFonts w:ascii="Sylfaen" w:hAnsi="Sylfaen" w:cs="Sylfaen"/>
          <w:noProof/>
          <w:sz w:val="22"/>
          <w:szCs w:val="22"/>
          <w:lang w:val="ka-GE"/>
        </w:rPr>
        <w:t>%, ხოლო</w:t>
      </w:r>
      <w:r w:rsidRPr="002E5564">
        <w:rPr>
          <w:rFonts w:ascii="Sylfaen" w:hAnsi="Sylfaen"/>
          <w:noProof/>
          <w:sz w:val="22"/>
          <w:szCs w:val="22"/>
          <w:lang w:val="ka-GE"/>
        </w:rPr>
        <w:t xml:space="preserve"> </w:t>
      </w:r>
      <w:r w:rsidRPr="002E5564">
        <w:rPr>
          <w:rFonts w:ascii="Sylfaen" w:hAnsi="Sylfaen" w:cs="Sylfaen"/>
          <w:noProof/>
          <w:sz w:val="22"/>
          <w:szCs w:val="22"/>
          <w:lang w:val="ka-GE"/>
        </w:rPr>
        <w:t>წლიური</w:t>
      </w:r>
      <w:r w:rsidRPr="002E5564">
        <w:rPr>
          <w:rFonts w:ascii="Sylfaen" w:hAnsi="Sylfaen"/>
          <w:noProof/>
          <w:sz w:val="22"/>
          <w:szCs w:val="22"/>
          <w:lang w:val="ka-GE"/>
        </w:rPr>
        <w:t xml:space="preserve"> დამტკიცებული </w:t>
      </w:r>
      <w:r w:rsidRPr="002E5564">
        <w:rPr>
          <w:rFonts w:ascii="Sylfaen" w:hAnsi="Sylfaen" w:cs="Sylfaen"/>
          <w:noProof/>
          <w:sz w:val="22"/>
          <w:szCs w:val="22"/>
          <w:lang w:val="ka-GE"/>
        </w:rPr>
        <w:t>ბიუჯეტის</w:t>
      </w:r>
      <w:r w:rsidRPr="002E5564">
        <w:rPr>
          <w:rFonts w:ascii="Sylfaen" w:hAnsi="Sylfaen"/>
          <w:noProof/>
          <w:sz w:val="22"/>
          <w:szCs w:val="22"/>
          <w:lang w:val="ka-GE"/>
        </w:rPr>
        <w:t xml:space="preserve"> - </w:t>
      </w:r>
      <w:r w:rsidRPr="002E5564">
        <w:rPr>
          <w:rFonts w:ascii="Sylfaen" w:hAnsi="Sylfaen"/>
          <w:noProof/>
          <w:sz w:val="22"/>
          <w:szCs w:val="22"/>
        </w:rPr>
        <w:t>45.6</w:t>
      </w:r>
      <w:r w:rsidRPr="002E5564">
        <w:rPr>
          <w:rFonts w:ascii="Sylfaen" w:hAnsi="Sylfaen"/>
          <w:noProof/>
          <w:sz w:val="22"/>
          <w:szCs w:val="22"/>
          <w:lang w:val="ka-GE"/>
        </w:rPr>
        <w:t>%-</w:t>
      </w:r>
      <w:r w:rsidRPr="002E5564">
        <w:rPr>
          <w:rFonts w:ascii="Sylfaen" w:hAnsi="Sylfaen" w:cs="Sylfaen"/>
          <w:noProof/>
          <w:sz w:val="22"/>
          <w:szCs w:val="22"/>
          <w:lang w:val="ka-GE"/>
        </w:rPr>
        <w:t>ია</w:t>
      </w:r>
      <w:r w:rsidRPr="002E5564">
        <w:rPr>
          <w:rFonts w:ascii="Sylfaen" w:hAnsi="Sylfaen"/>
          <w:noProof/>
          <w:sz w:val="22"/>
          <w:szCs w:val="22"/>
          <w:lang w:val="ka-GE"/>
        </w:rPr>
        <w:t xml:space="preserve">. </w:t>
      </w:r>
    </w:p>
    <w:p w:rsidR="002E5564" w:rsidRPr="002E5564"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sz w:val="22"/>
          <w:szCs w:val="22"/>
          <w:lang w:val="ka-GE"/>
        </w:rPr>
      </w:pPr>
    </w:p>
    <w:p w:rsidR="002E5564" w:rsidRPr="009C6CA1" w:rsidRDefault="002E5564" w:rsidP="002E5564">
      <w:pPr>
        <w:tabs>
          <w:tab w:val="left" w:pos="0"/>
          <w:tab w:val="left" w:pos="10710"/>
        </w:tabs>
        <w:ind w:firstLine="720"/>
        <w:jc w:val="right"/>
        <w:rPr>
          <w:rFonts w:ascii="Sylfaen" w:hAnsi="Sylfaen" w:cs="Sylfaen"/>
          <w:b/>
          <w:noProof/>
          <w:color w:val="000000"/>
          <w:sz w:val="18"/>
          <w:szCs w:val="18"/>
          <w:lang w:val="ka-GE"/>
        </w:rPr>
      </w:pPr>
      <w:r w:rsidRPr="009C6CA1">
        <w:rPr>
          <w:rFonts w:ascii="Sylfaen" w:hAnsi="Sylfaen" w:cs="Sylfaen"/>
          <w:b/>
          <w:noProof/>
          <w:color w:val="000000"/>
          <w:sz w:val="18"/>
          <w:szCs w:val="18"/>
          <w:lang w:val="ka-GE"/>
        </w:rPr>
        <w:t>საქართველოს</w:t>
      </w:r>
      <w:r w:rsidRPr="009C6CA1">
        <w:rPr>
          <w:rFonts w:ascii="Sylfaen" w:hAnsi="Sylfaen"/>
          <w:b/>
          <w:noProof/>
          <w:color w:val="000000"/>
          <w:sz w:val="18"/>
          <w:szCs w:val="18"/>
          <w:lang w:val="ka-GE"/>
        </w:rPr>
        <w:t xml:space="preserve"> 201</w:t>
      </w:r>
      <w:r w:rsidRPr="009C6CA1">
        <w:rPr>
          <w:rFonts w:ascii="Sylfaen" w:hAnsi="Sylfaen"/>
          <w:b/>
          <w:noProof/>
          <w:color w:val="000000"/>
          <w:sz w:val="18"/>
          <w:szCs w:val="18"/>
        </w:rPr>
        <w:t>1</w:t>
      </w:r>
      <w:r w:rsidRPr="009C6CA1">
        <w:rPr>
          <w:rFonts w:ascii="Sylfaen" w:hAnsi="Sylfaen"/>
          <w:b/>
          <w:noProof/>
          <w:color w:val="000000"/>
          <w:sz w:val="18"/>
          <w:szCs w:val="18"/>
          <w:lang w:val="ka-GE"/>
        </w:rPr>
        <w:t>-20</w:t>
      </w:r>
      <w:r w:rsidRPr="009C6CA1">
        <w:rPr>
          <w:rFonts w:ascii="Sylfaen" w:hAnsi="Sylfaen"/>
          <w:b/>
          <w:noProof/>
          <w:color w:val="000000"/>
          <w:sz w:val="18"/>
          <w:szCs w:val="18"/>
        </w:rPr>
        <w:t>2</w:t>
      </w:r>
      <w:r w:rsidRPr="009C6CA1">
        <w:rPr>
          <w:rFonts w:ascii="Sylfaen" w:hAnsi="Sylfaen"/>
          <w:b/>
          <w:noProof/>
          <w:color w:val="000000"/>
          <w:sz w:val="18"/>
          <w:szCs w:val="18"/>
          <w:lang w:val="ka-GE"/>
        </w:rPr>
        <w:t xml:space="preserve">5 </w:t>
      </w:r>
      <w:r w:rsidRPr="009C6CA1">
        <w:rPr>
          <w:rFonts w:ascii="Sylfaen" w:hAnsi="Sylfaen" w:cs="Sylfaen"/>
          <w:b/>
          <w:noProof/>
          <w:color w:val="000000"/>
          <w:sz w:val="18"/>
          <w:szCs w:val="18"/>
          <w:lang w:val="ka-GE"/>
        </w:rPr>
        <w:t>წლების</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სახელმწიფო</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ბიუჯეტების წლიური,</w:t>
      </w:r>
      <w:r w:rsidRPr="009C6CA1">
        <w:rPr>
          <w:rFonts w:ascii="Sylfaen" w:hAnsi="Sylfaen"/>
          <w:b/>
          <w:noProof/>
          <w:color w:val="000000"/>
          <w:sz w:val="18"/>
          <w:szCs w:val="18"/>
          <w:lang w:val="ka-GE"/>
        </w:rPr>
        <w:br/>
      </w:r>
      <w:r w:rsidRPr="009C6CA1">
        <w:rPr>
          <w:rFonts w:ascii="Sylfaen" w:hAnsi="Sylfaen" w:cs="Sylfaen"/>
          <w:b/>
          <w:noProof/>
          <w:color w:val="000000"/>
          <w:sz w:val="18"/>
          <w:szCs w:val="18"/>
          <w:lang w:val="ka-GE"/>
        </w:rPr>
        <w:t>კვარტლის</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გეგმიური</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და</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საკასო</w:t>
      </w:r>
      <w:r w:rsidRPr="009C6CA1">
        <w:rPr>
          <w:rFonts w:ascii="Sylfaen" w:hAnsi="Sylfaen"/>
          <w:b/>
          <w:noProof/>
          <w:color w:val="000000"/>
          <w:sz w:val="18"/>
          <w:szCs w:val="18"/>
          <w:lang w:val="ka-GE"/>
        </w:rPr>
        <w:t xml:space="preserve"> </w:t>
      </w:r>
      <w:r w:rsidRPr="009C6CA1">
        <w:rPr>
          <w:rFonts w:ascii="Sylfaen" w:hAnsi="Sylfaen" w:cs="Sylfaen"/>
          <w:b/>
          <w:noProof/>
          <w:color w:val="000000"/>
          <w:sz w:val="18"/>
          <w:szCs w:val="18"/>
          <w:lang w:val="ka-GE"/>
        </w:rPr>
        <w:t>მაჩვენებლები</w:t>
      </w:r>
    </w:p>
    <w:p w:rsidR="002E5564" w:rsidRPr="009C6CA1" w:rsidRDefault="002E5564" w:rsidP="002E5564">
      <w:pPr>
        <w:tabs>
          <w:tab w:val="left" w:pos="0"/>
          <w:tab w:val="left" w:pos="10710"/>
        </w:tabs>
        <w:ind w:firstLine="720"/>
        <w:jc w:val="right"/>
        <w:rPr>
          <w:rFonts w:ascii="Sylfaen" w:hAnsi="Sylfaen"/>
          <w:noProof/>
          <w:color w:val="000000"/>
          <w:lang w:val="ka-GE"/>
        </w:rPr>
      </w:pPr>
      <w:r w:rsidRPr="009C6CA1">
        <w:rPr>
          <w:rFonts w:ascii="Sylfaen" w:hAnsi="Sylfaen"/>
          <w:i/>
          <w:noProof/>
          <w:color w:val="000000"/>
          <w:sz w:val="18"/>
          <w:szCs w:val="18"/>
          <w:lang w:val="ka-GE"/>
        </w:rPr>
        <w:t>(</w:t>
      </w:r>
      <w:r w:rsidRPr="009C6CA1">
        <w:rPr>
          <w:rFonts w:ascii="Sylfaen" w:hAnsi="Sylfaen" w:cs="Sylfaen"/>
          <w:i/>
          <w:noProof/>
          <w:color w:val="000000"/>
          <w:sz w:val="18"/>
          <w:szCs w:val="18"/>
          <w:lang w:val="ka-GE"/>
        </w:rPr>
        <w:t>ათას</w:t>
      </w:r>
      <w:r w:rsidRPr="009C6CA1">
        <w:rPr>
          <w:rFonts w:ascii="Sylfaen" w:hAnsi="Sylfaen"/>
          <w:i/>
          <w:noProof/>
          <w:color w:val="000000"/>
          <w:sz w:val="18"/>
          <w:szCs w:val="18"/>
          <w:lang w:val="ka-GE"/>
        </w:rPr>
        <w:t xml:space="preserve"> </w:t>
      </w:r>
      <w:r w:rsidRPr="009C6CA1">
        <w:rPr>
          <w:rFonts w:ascii="Sylfaen" w:hAnsi="Sylfaen" w:cs="Sylfaen"/>
          <w:i/>
          <w:noProof/>
          <w:color w:val="000000"/>
          <w:sz w:val="18"/>
          <w:szCs w:val="18"/>
          <w:lang w:val="ka-GE"/>
        </w:rPr>
        <w:t>ლარებში</w:t>
      </w:r>
      <w:r w:rsidRPr="009C6CA1">
        <w:rPr>
          <w:rFonts w:ascii="Sylfaen" w:hAnsi="Sylfaen"/>
          <w:i/>
          <w:noProof/>
          <w:color w:val="000000"/>
          <w:sz w:val="18"/>
          <w:szCs w:val="18"/>
          <w:lang w:val="ka-GE"/>
        </w:rPr>
        <w:t>)</w:t>
      </w:r>
      <w:r w:rsidRPr="009C6CA1">
        <w:rPr>
          <w:rFonts w:ascii="Sylfaen" w:hAnsi="Sylfaen"/>
          <w:noProof/>
          <w:color w:val="000000"/>
          <w:lang w:val="ka-GE"/>
        </w:rPr>
        <w:t xml:space="preserve">   </w:t>
      </w:r>
    </w:p>
    <w:p w:rsidR="002E5564" w:rsidRDefault="002E5564" w:rsidP="002E5564">
      <w:pPr>
        <w:tabs>
          <w:tab w:val="left" w:pos="0"/>
          <w:tab w:val="left" w:pos="10710"/>
        </w:tabs>
        <w:jc w:val="center"/>
        <w:rPr>
          <w:rFonts w:ascii="Sylfaen" w:hAnsi="Sylfaen"/>
          <w:noProof/>
          <w:color w:val="000000"/>
          <w:highlight w:val="yellow"/>
          <w:lang w:val="ka-GE"/>
        </w:rPr>
      </w:pPr>
      <w:r>
        <w:rPr>
          <w:noProof/>
          <w:lang w:val="en-US"/>
        </w:rPr>
        <w:drawing>
          <wp:inline distT="0" distB="0" distL="0" distR="0" wp14:anchorId="6B039772" wp14:editId="0B8E1F97">
            <wp:extent cx="6572250" cy="4152900"/>
            <wp:effectExtent l="0" t="0" r="0" b="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5564" w:rsidRPr="00651948" w:rsidRDefault="002E5564" w:rsidP="002E5564">
      <w:pPr>
        <w:tabs>
          <w:tab w:val="left" w:pos="0"/>
          <w:tab w:val="left" w:pos="10710"/>
        </w:tabs>
        <w:ind w:firstLine="720"/>
        <w:jc w:val="right"/>
        <w:rPr>
          <w:rFonts w:ascii="Sylfaen" w:hAnsi="Sylfaen"/>
          <w:i/>
          <w:noProof/>
          <w:color w:val="000000"/>
          <w:sz w:val="18"/>
          <w:szCs w:val="18"/>
          <w:highlight w:val="yellow"/>
        </w:rPr>
      </w:pPr>
      <w:r w:rsidRPr="00651948">
        <w:rPr>
          <w:rFonts w:ascii="Sylfaen" w:hAnsi="Sylfaen"/>
          <w:noProof/>
          <w:color w:val="000000"/>
          <w:highlight w:val="yellow"/>
          <w:lang w:val="ka-GE"/>
        </w:rPr>
        <w:t xml:space="preserve"> </w:t>
      </w:r>
    </w:p>
    <w:p w:rsidR="002E5564" w:rsidRPr="002E5564" w:rsidRDefault="002E5564" w:rsidP="002E5564">
      <w:pPr>
        <w:tabs>
          <w:tab w:val="left" w:pos="0"/>
        </w:tabs>
        <w:ind w:right="173"/>
        <w:jc w:val="center"/>
        <w:rPr>
          <w:rFonts w:ascii="Sylfaen" w:hAnsi="Sylfaen" w:cs="Sylfaen"/>
          <w:b/>
          <w:noProof/>
          <w:sz w:val="22"/>
          <w:szCs w:val="22"/>
          <w:lang w:val="ka-GE"/>
        </w:rPr>
      </w:pPr>
      <w:r w:rsidRPr="002E5564">
        <w:rPr>
          <w:rFonts w:ascii="Sylfaen" w:hAnsi="Sylfaen" w:cs="Sylfaen"/>
          <w:b/>
          <w:noProof/>
          <w:sz w:val="22"/>
          <w:szCs w:val="22"/>
          <w:lang w:val="ka-GE"/>
        </w:rPr>
        <w:t>სახელმწიფო ბიუჯეტის ხარჯები</w:t>
      </w:r>
    </w:p>
    <w:p w:rsidR="002E5564" w:rsidRPr="002C363D" w:rsidRDefault="002E5564" w:rsidP="002E5564">
      <w:pPr>
        <w:tabs>
          <w:tab w:val="left" w:pos="0"/>
        </w:tabs>
        <w:ind w:right="173"/>
        <w:jc w:val="center"/>
        <w:rPr>
          <w:rFonts w:ascii="Sylfaen" w:hAnsi="Sylfaen" w:cs="Sylfaen"/>
          <w:b/>
          <w:noProof/>
          <w:lang w:val="ka-GE"/>
        </w:rPr>
      </w:pPr>
    </w:p>
    <w:p w:rsidR="002E5564"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sz w:val="22"/>
          <w:szCs w:val="22"/>
          <w:lang w:val="ka-GE"/>
        </w:rPr>
      </w:pPr>
      <w:r w:rsidRPr="002C363D">
        <w:rPr>
          <w:rFonts w:ascii="Sylfaen" w:hAnsi="Sylfaen" w:cs="Sylfaen"/>
          <w:noProof/>
          <w:lang w:val="ka-GE"/>
        </w:rPr>
        <w:tab/>
      </w:r>
      <w:r w:rsidRPr="002E5564">
        <w:rPr>
          <w:rFonts w:ascii="Sylfaen" w:hAnsi="Sylfaen"/>
          <w:noProof/>
          <w:sz w:val="22"/>
          <w:szCs w:val="22"/>
          <w:lang w:val="ka-GE"/>
        </w:rPr>
        <w:t>„საქართველოს 2025 წლის სახელმწიფო ბიუჯეტის შესახებ“ საქართველოს კანონით სახელმწიფო ბიუჯეტის ხარჯები განისაზღვრა 21 841 973.8 ათასი ლარით. აღნიშნული სახსრებიდან საანგარიშო პერიოდში გამოყოფილმა დაზუსტებულმა ასიგნებებმა შეადგინა 11 002 464.0 ათასი ლარი, გაწეულმა საკასო ხარჯმა - 10 507 924.8 ათასი ლარი, რაც კვარტლის გეგმიური მაჩვენებლის 95.5%-ია, ხოლო წლიური დამტკიცებული მაჩვენებლის - 48.1%-ია.</w:t>
      </w:r>
    </w:p>
    <w:p w:rsidR="002E5564" w:rsidRPr="00651948"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highlight w:val="yellow"/>
          <w:lang w:val="ka-GE"/>
        </w:rPr>
      </w:pPr>
    </w:p>
    <w:p w:rsidR="002E5564" w:rsidRPr="002E5564" w:rsidRDefault="002E5564" w:rsidP="002E5564">
      <w:pPr>
        <w:tabs>
          <w:tab w:val="left" w:pos="0"/>
        </w:tabs>
        <w:ind w:right="173"/>
        <w:jc w:val="center"/>
        <w:rPr>
          <w:rFonts w:ascii="Sylfaen" w:hAnsi="Sylfaen" w:cs="Sylfaen"/>
          <w:b/>
          <w:noProof/>
          <w:sz w:val="22"/>
          <w:szCs w:val="22"/>
          <w:lang w:val="ka-GE"/>
        </w:rPr>
      </w:pPr>
      <w:r w:rsidRPr="002E5564">
        <w:rPr>
          <w:rFonts w:ascii="Sylfaen" w:hAnsi="Sylfaen" w:cs="Sylfaen"/>
          <w:b/>
          <w:noProof/>
          <w:sz w:val="22"/>
          <w:szCs w:val="22"/>
          <w:lang w:val="ka-GE"/>
        </w:rPr>
        <w:t>სახელმწიფო ბიუჯეტის არაფინანსური აქტივების ზრდა</w:t>
      </w:r>
    </w:p>
    <w:p w:rsidR="002E5564" w:rsidRPr="002C363D" w:rsidRDefault="002E5564" w:rsidP="002E5564">
      <w:pPr>
        <w:tabs>
          <w:tab w:val="left" w:pos="0"/>
        </w:tabs>
        <w:ind w:right="173"/>
        <w:jc w:val="center"/>
        <w:rPr>
          <w:rFonts w:ascii="Sylfaen" w:hAnsi="Sylfaen" w:cs="Sylfaen"/>
          <w:noProof/>
          <w:lang w:val="ka-GE"/>
        </w:rPr>
      </w:pPr>
    </w:p>
    <w:p w:rsidR="002E5564"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sz w:val="22"/>
          <w:szCs w:val="22"/>
          <w:lang w:val="ka-GE"/>
        </w:rPr>
      </w:pPr>
      <w:r w:rsidRPr="002E5564">
        <w:rPr>
          <w:rFonts w:ascii="Sylfaen" w:hAnsi="Sylfaen"/>
          <w:noProof/>
          <w:sz w:val="22"/>
          <w:szCs w:val="22"/>
          <w:lang w:val="ka-GE"/>
        </w:rPr>
        <w:tab/>
        <w:t xml:space="preserve">„საქართველოს 2025 წლის სახელმწიფო ბიუჯეტის შესახებ“ საქართველოს კანონით სახელმწიფო ბიუჯეტის არაფინანსური აქტივების ზრდა განისაზღვრა 4 258 922.6 ათასი ლარით. აღნიშნული სახსრებიდან საანგარიშო პერიოდში გამოყოფილმა დაზუსტებულმა ასიგნებებმა </w:t>
      </w:r>
      <w:r w:rsidRPr="002E5564">
        <w:rPr>
          <w:rFonts w:ascii="Sylfaen" w:hAnsi="Sylfaen"/>
          <w:noProof/>
          <w:sz w:val="22"/>
          <w:szCs w:val="22"/>
          <w:lang w:val="ka-GE"/>
        </w:rPr>
        <w:lastRenderedPageBreak/>
        <w:t>შეადგინა 1 704 571.6 ათასი ლარი, საკასო შესრულებამ - 1 342 501.4 ათასი ლარი, რაც კვარტლის გეგმიური მაჩვენებლის 78.8%-ია, ხოლო წლიური დამტკიცებული მაჩვენებლის - 31.5%-ია.</w:t>
      </w:r>
    </w:p>
    <w:p w:rsidR="002E5564" w:rsidRPr="002E5564"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sz w:val="22"/>
          <w:szCs w:val="22"/>
          <w:lang w:val="ka-GE"/>
        </w:rPr>
      </w:pPr>
    </w:p>
    <w:p w:rsidR="002E5564" w:rsidRPr="002E5564" w:rsidRDefault="002E5564" w:rsidP="002E5564">
      <w:pPr>
        <w:tabs>
          <w:tab w:val="left" w:pos="0"/>
        </w:tabs>
        <w:ind w:right="173"/>
        <w:jc w:val="center"/>
        <w:rPr>
          <w:rFonts w:ascii="Sylfaen" w:hAnsi="Sylfaen" w:cs="Sylfaen"/>
          <w:b/>
          <w:noProof/>
          <w:sz w:val="22"/>
          <w:szCs w:val="22"/>
          <w:lang w:val="ka-GE"/>
        </w:rPr>
      </w:pPr>
      <w:r w:rsidRPr="002E5564">
        <w:rPr>
          <w:rFonts w:ascii="Sylfaen" w:hAnsi="Sylfaen" w:cs="Sylfaen"/>
          <w:b/>
          <w:noProof/>
          <w:sz w:val="22"/>
          <w:szCs w:val="22"/>
          <w:lang w:val="ka-GE"/>
        </w:rPr>
        <w:t>სახელმწიფო ბიუჯეტის ფინანსური აქტივების ზრდა</w:t>
      </w:r>
    </w:p>
    <w:p w:rsidR="002E5564" w:rsidRPr="002C363D" w:rsidRDefault="002E5564" w:rsidP="002E5564">
      <w:pPr>
        <w:tabs>
          <w:tab w:val="left" w:pos="0"/>
        </w:tabs>
        <w:ind w:right="173" w:firstLine="720"/>
        <w:jc w:val="center"/>
        <w:rPr>
          <w:rFonts w:ascii="Sylfaen" w:hAnsi="Sylfaen" w:cs="Sylfaen"/>
          <w:noProof/>
          <w:lang w:val="ka-GE"/>
        </w:rPr>
      </w:pPr>
    </w:p>
    <w:p w:rsidR="002E5564" w:rsidRPr="009C6CA1"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noProof/>
        </w:rPr>
      </w:pPr>
      <w:r w:rsidRPr="002C363D">
        <w:rPr>
          <w:rFonts w:ascii="Sylfaen" w:hAnsi="Sylfaen"/>
          <w:noProof/>
        </w:rPr>
        <w:tab/>
      </w:r>
      <w:r w:rsidRPr="002E5564">
        <w:rPr>
          <w:rFonts w:ascii="Sylfaen" w:hAnsi="Sylfaen"/>
          <w:noProof/>
          <w:sz w:val="22"/>
          <w:szCs w:val="22"/>
          <w:lang w:val="ka-GE"/>
        </w:rPr>
        <w:t>„საქართველოს 2025 წლის სახელმწიფო ბიუჯეტის შესახებ“ საქართველოს კანონით სახელმწიფო ბიუჯეტის ფინანსური აქტივების ზრდა განისაზღვრა 424 100.0 ათასი ლარით. აღნიშნული სახსრებიდან საანგარიშო პერიოდში გამოყოფილმა დაზუსტებულმა ასიგნებებმა შეადგინა 237 229.5 ათასი ლარი, საკასო შესრულებამ - 184 455.4 ათასი ლარი, რაც კვარტლის გეგმიური მაჩვენებლის 77.8%-ია, ხოლო წლიური დამტკიცებული მაჩვენებლის - 43.5%-ია.</w:t>
      </w:r>
    </w:p>
    <w:p w:rsidR="002E5564" w:rsidRPr="00651948" w:rsidRDefault="002E5564" w:rsidP="002E5564">
      <w:pPr>
        <w:ind w:firstLine="720"/>
        <w:jc w:val="both"/>
        <w:rPr>
          <w:rFonts w:ascii="Sylfaen" w:hAnsi="Sylfaen" w:cs="Sylfaen"/>
          <w:noProof/>
          <w:highlight w:val="yellow"/>
        </w:rPr>
      </w:pPr>
      <w:r w:rsidRPr="00651948">
        <w:rPr>
          <w:rFonts w:ascii="Sylfaen" w:hAnsi="Sylfaen" w:cs="Sylfaen"/>
          <w:noProof/>
          <w:highlight w:val="yellow"/>
          <w:lang w:val="ka-GE"/>
        </w:rPr>
        <w:t xml:space="preserve"> </w:t>
      </w:r>
    </w:p>
    <w:p w:rsidR="002E5564" w:rsidRPr="002E5564" w:rsidRDefault="002E5564" w:rsidP="002E5564">
      <w:pPr>
        <w:tabs>
          <w:tab w:val="left" w:pos="0"/>
        </w:tabs>
        <w:ind w:right="173"/>
        <w:jc w:val="center"/>
        <w:rPr>
          <w:rFonts w:ascii="Sylfaen" w:hAnsi="Sylfaen" w:cs="Sylfaen"/>
          <w:b/>
          <w:noProof/>
          <w:sz w:val="22"/>
          <w:szCs w:val="22"/>
          <w:lang w:val="ka-GE"/>
        </w:rPr>
      </w:pPr>
      <w:r w:rsidRPr="002E5564">
        <w:rPr>
          <w:rFonts w:ascii="Sylfaen" w:hAnsi="Sylfaen" w:cs="Sylfaen"/>
          <w:b/>
          <w:noProof/>
          <w:sz w:val="22"/>
          <w:szCs w:val="22"/>
          <w:lang w:val="ka-GE"/>
        </w:rPr>
        <w:t>სახელმწიფო ბიუჯეტის ვალდებულებების კლება</w:t>
      </w:r>
    </w:p>
    <w:p w:rsidR="002E5564" w:rsidRPr="002C363D" w:rsidRDefault="002E5564" w:rsidP="002E5564">
      <w:pPr>
        <w:tabs>
          <w:tab w:val="left" w:pos="0"/>
        </w:tabs>
        <w:ind w:right="173"/>
        <w:jc w:val="center"/>
        <w:rPr>
          <w:rFonts w:ascii="Sylfaen" w:hAnsi="Sylfaen" w:cs="Sylfaen"/>
          <w:noProof/>
          <w:lang w:val="ka-GE"/>
        </w:rPr>
      </w:pPr>
    </w:p>
    <w:p w:rsidR="002E5564" w:rsidRPr="004B3EF9" w:rsidRDefault="002E5564" w:rsidP="002E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0"/>
        <w:jc w:val="both"/>
        <w:rPr>
          <w:rFonts w:ascii="Sylfaen" w:hAnsi="Sylfaen" w:cs="Sylfaen"/>
          <w:noProof/>
          <w:lang w:val="ka-GE"/>
        </w:rPr>
      </w:pPr>
      <w:r w:rsidRPr="002C363D">
        <w:rPr>
          <w:rFonts w:ascii="Sylfaen" w:hAnsi="Sylfaen"/>
          <w:noProof/>
        </w:rPr>
        <w:tab/>
      </w:r>
      <w:r w:rsidRPr="002E5564">
        <w:rPr>
          <w:rFonts w:ascii="Sylfaen" w:hAnsi="Sylfaen"/>
          <w:noProof/>
          <w:sz w:val="22"/>
          <w:szCs w:val="22"/>
          <w:lang w:val="ka-GE"/>
        </w:rPr>
        <w:t>„საქართველოს 2025 წლის სახელმწიფო ბიუჯეტის შესახებ“ საქართველოს კანონით სახელმწიფო ბიუჯეტის ვალდებულებების კლება განისაზღვრა 1 416 733.0 ათასი ლარით. აღნიშნული სახსრებიდან საანგარიშო პერიოდში გამოყოფილმა დაზუსტებულმა ასიგნებებმა შეადგინა 712 553.0 ათასი ლარი, საკასო შესრულებამ - 707 104.7 ათასი ლარი, რაც კვარტლის გეგმიური მაჩვენებლის 99.2%-ია, ხოლო წლიური დამტკიცებული მაჩვენებლის - 49.9%-ია.</w:t>
      </w:r>
    </w:p>
    <w:p w:rsidR="002E5564" w:rsidRPr="004B3EF9" w:rsidRDefault="002E5564" w:rsidP="002E5564">
      <w:pPr>
        <w:tabs>
          <w:tab w:val="left" w:pos="0"/>
        </w:tabs>
        <w:ind w:right="173" w:firstLine="720"/>
        <w:jc w:val="right"/>
        <w:rPr>
          <w:rFonts w:ascii="Sylfaen" w:hAnsi="Sylfaen" w:cs="Sylfaen"/>
          <w:b/>
          <w:noProof/>
          <w:color w:val="000000"/>
          <w:sz w:val="18"/>
          <w:szCs w:val="18"/>
          <w:lang w:val="ka-GE"/>
        </w:rPr>
      </w:pPr>
    </w:p>
    <w:p w:rsidR="002E5564" w:rsidRPr="004B3EF9" w:rsidRDefault="002E5564" w:rsidP="002E5564">
      <w:pPr>
        <w:tabs>
          <w:tab w:val="left" w:pos="0"/>
        </w:tabs>
        <w:ind w:right="173" w:firstLine="720"/>
        <w:jc w:val="right"/>
        <w:rPr>
          <w:rFonts w:ascii="Sylfaen" w:hAnsi="Sylfaen" w:cs="Sylfaen"/>
          <w:b/>
          <w:noProof/>
          <w:color w:val="000000"/>
          <w:sz w:val="18"/>
          <w:szCs w:val="18"/>
          <w:lang w:val="ka-GE"/>
        </w:rPr>
      </w:pPr>
      <w:r w:rsidRPr="004B3EF9">
        <w:rPr>
          <w:rFonts w:ascii="Sylfaen" w:hAnsi="Sylfaen" w:cs="Sylfaen"/>
          <w:b/>
          <w:noProof/>
          <w:color w:val="000000"/>
          <w:sz w:val="18"/>
          <w:szCs w:val="18"/>
          <w:lang w:val="ka-GE"/>
        </w:rPr>
        <w:t xml:space="preserve"> 20</w:t>
      </w:r>
      <w:r w:rsidRPr="004B3EF9">
        <w:rPr>
          <w:rFonts w:ascii="Sylfaen" w:hAnsi="Sylfaen" w:cs="Sylfaen"/>
          <w:b/>
          <w:noProof/>
          <w:color w:val="000000"/>
          <w:sz w:val="18"/>
          <w:szCs w:val="18"/>
        </w:rPr>
        <w:t xml:space="preserve">25 </w:t>
      </w:r>
      <w:r w:rsidRPr="004B3EF9">
        <w:rPr>
          <w:rFonts w:ascii="Sylfaen" w:hAnsi="Sylfaen" w:cs="Sylfaen"/>
          <w:b/>
          <w:noProof/>
          <w:color w:val="000000"/>
          <w:sz w:val="18"/>
          <w:szCs w:val="18"/>
          <w:lang w:val="ka-GE"/>
        </w:rPr>
        <w:t>წლის 6 თვის ასიგნებების სტრუქტურა</w:t>
      </w:r>
    </w:p>
    <w:p w:rsidR="002E5564" w:rsidRPr="004B3EF9" w:rsidRDefault="002E5564" w:rsidP="002E5564">
      <w:pPr>
        <w:tabs>
          <w:tab w:val="left" w:pos="0"/>
        </w:tabs>
        <w:ind w:right="173" w:firstLine="720"/>
        <w:jc w:val="right"/>
        <w:rPr>
          <w:rFonts w:ascii="Sylfaen" w:hAnsi="Sylfaen"/>
          <w:i/>
          <w:noProof/>
          <w:color w:val="000000"/>
          <w:sz w:val="18"/>
          <w:szCs w:val="18"/>
          <w:lang w:val="ka-GE"/>
        </w:rPr>
      </w:pPr>
      <w:r w:rsidRPr="004B3EF9">
        <w:rPr>
          <w:rFonts w:ascii="Sylfaen" w:hAnsi="Sylfaen"/>
          <w:i/>
          <w:noProof/>
          <w:color w:val="000000"/>
          <w:sz w:val="18"/>
          <w:szCs w:val="18"/>
          <w:lang w:val="ka-GE"/>
        </w:rPr>
        <w:t>(საკასო შესრულება)</w:t>
      </w:r>
    </w:p>
    <w:p w:rsidR="002E5564" w:rsidRPr="004B3EF9" w:rsidRDefault="002E5564" w:rsidP="002E5564">
      <w:pPr>
        <w:tabs>
          <w:tab w:val="left" w:pos="0"/>
        </w:tabs>
        <w:ind w:right="173" w:firstLine="720"/>
        <w:jc w:val="right"/>
        <w:rPr>
          <w:rFonts w:ascii="Sylfaen" w:hAnsi="Sylfaen"/>
          <w:i/>
          <w:noProof/>
          <w:color w:val="000000"/>
          <w:sz w:val="18"/>
          <w:szCs w:val="18"/>
          <w:lang w:val="ka-GE"/>
        </w:rPr>
      </w:pPr>
    </w:p>
    <w:p w:rsidR="002E5564" w:rsidRDefault="002E5564" w:rsidP="002E5564">
      <w:pPr>
        <w:tabs>
          <w:tab w:val="left" w:pos="0"/>
        </w:tabs>
        <w:ind w:right="173" w:firstLine="720"/>
        <w:jc w:val="center"/>
        <w:rPr>
          <w:rFonts w:ascii="Sylfaen" w:hAnsi="Sylfaen"/>
          <w:i/>
          <w:noProof/>
          <w:color w:val="000000"/>
          <w:sz w:val="18"/>
          <w:szCs w:val="18"/>
          <w:highlight w:val="yellow"/>
          <w:lang w:val="ka-GE"/>
        </w:rPr>
      </w:pPr>
      <w:r>
        <w:rPr>
          <w:noProof/>
          <w:lang w:val="en-US"/>
        </w:rPr>
        <w:drawing>
          <wp:inline distT="0" distB="0" distL="0" distR="0" wp14:anchorId="3FF000FE" wp14:editId="6EB38C98">
            <wp:extent cx="4854575" cy="1866900"/>
            <wp:effectExtent l="0" t="0" r="3175" b="0"/>
            <wp:docPr id="7" name="Chart 7">
              <a:extLst xmlns:a="http://schemas.openxmlformats.org/drawingml/2006/main">
                <a:ext uri="{FF2B5EF4-FFF2-40B4-BE49-F238E27FC236}">
                  <a16:creationId xmlns:a16="http://schemas.microsoft.com/office/drawing/2014/main" id="{00000000-0008-0000-0100-000027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5564" w:rsidRPr="00651948" w:rsidRDefault="002E5564" w:rsidP="002E5564">
      <w:pPr>
        <w:tabs>
          <w:tab w:val="left" w:pos="0"/>
        </w:tabs>
        <w:ind w:right="173" w:firstLine="720"/>
        <w:jc w:val="right"/>
        <w:rPr>
          <w:rFonts w:ascii="Sylfaen" w:hAnsi="Sylfaen"/>
          <w:i/>
          <w:noProof/>
          <w:color w:val="000000"/>
          <w:sz w:val="18"/>
          <w:szCs w:val="18"/>
          <w:highlight w:val="yellow"/>
          <w:lang w:val="ka-GE"/>
        </w:rPr>
      </w:pPr>
    </w:p>
    <w:p w:rsidR="00AA333B" w:rsidRPr="00DA09E2" w:rsidRDefault="00AA333B" w:rsidP="00AA333B">
      <w:pPr>
        <w:pStyle w:val="Normal11"/>
        <w:rPr>
          <w:noProof/>
          <w:highlight w:val="yellow"/>
        </w:rPr>
      </w:pPr>
    </w:p>
    <w:p w:rsidR="00AA333B" w:rsidRPr="00DA09E2" w:rsidRDefault="00AA333B" w:rsidP="00AA333B">
      <w:pPr>
        <w:pStyle w:val="Normal11"/>
        <w:rPr>
          <w:noProof/>
          <w:highlight w:val="yellow"/>
        </w:rPr>
      </w:pPr>
    </w:p>
    <w:p w:rsidR="0053242B" w:rsidRPr="009B3842" w:rsidRDefault="0053242B" w:rsidP="00F24A5B">
      <w:pPr>
        <w:pStyle w:val="Heading1"/>
        <w:spacing w:before="0"/>
        <w:jc w:val="center"/>
        <w:rPr>
          <w:rFonts w:ascii="Sylfaen" w:hAnsi="Sylfaen"/>
          <w:b/>
          <w:noProof/>
          <w:color w:val="auto"/>
          <w:sz w:val="22"/>
          <w:szCs w:val="22"/>
          <w:lang w:val="pt-BR"/>
        </w:rPr>
      </w:pPr>
      <w:r w:rsidRPr="009B3842">
        <w:rPr>
          <w:rFonts w:ascii="Sylfaen" w:hAnsi="Sylfaen"/>
          <w:b/>
          <w:noProof/>
          <w:color w:val="auto"/>
          <w:sz w:val="22"/>
          <w:szCs w:val="22"/>
          <w:lang w:val="pt-BR"/>
        </w:rPr>
        <w:t>სახელმწიფო ბიუჯეტის ხარჯები ეკონომიკური კლასიფიკაციის მიხედვით</w:t>
      </w:r>
    </w:p>
    <w:p w:rsidR="0053242B" w:rsidRPr="00DA09E2" w:rsidRDefault="0053242B" w:rsidP="00F24A5B">
      <w:pPr>
        <w:pStyle w:val="ListParagraph"/>
        <w:tabs>
          <w:tab w:val="left" w:pos="90"/>
          <w:tab w:val="left" w:pos="180"/>
          <w:tab w:val="left" w:pos="270"/>
          <w:tab w:val="left" w:pos="360"/>
          <w:tab w:val="left" w:pos="630"/>
          <w:tab w:val="left" w:pos="900"/>
          <w:tab w:val="left" w:pos="990"/>
        </w:tabs>
        <w:ind w:left="270" w:firstLine="180"/>
        <w:jc w:val="center"/>
        <w:rPr>
          <w:rFonts w:ascii="Sylfaen" w:hAnsi="Sylfaen" w:cs="Sylfaen"/>
          <w:b/>
          <w:noProof/>
          <w:sz w:val="22"/>
          <w:szCs w:val="22"/>
          <w:highlight w:val="yellow"/>
        </w:rPr>
      </w:pPr>
    </w:p>
    <w:p w:rsidR="002E5564" w:rsidRPr="002E5564" w:rsidRDefault="002E5564" w:rsidP="002E5564">
      <w:pPr>
        <w:jc w:val="both"/>
        <w:rPr>
          <w:rFonts w:ascii="Sylfaen" w:hAnsi="Sylfaen" w:cs="Sylfaen"/>
          <w:noProof/>
          <w:color w:val="000000"/>
          <w:sz w:val="22"/>
          <w:szCs w:val="22"/>
        </w:rPr>
      </w:pPr>
      <w:r w:rsidRPr="002E5564">
        <w:rPr>
          <w:rFonts w:ascii="Sylfaen" w:hAnsi="Sylfaen"/>
          <w:b/>
          <w:noProof/>
          <w:sz w:val="22"/>
          <w:szCs w:val="22"/>
          <w:lang w:val="ka-GE"/>
        </w:rPr>
        <w:tab/>
        <w:t>„</w:t>
      </w:r>
      <w:r w:rsidRPr="002E5564">
        <w:rPr>
          <w:rFonts w:ascii="Sylfaen" w:hAnsi="Sylfaen" w:cs="Sylfaen"/>
          <w:b/>
          <w:noProof/>
          <w:color w:val="000000"/>
          <w:sz w:val="22"/>
          <w:szCs w:val="22"/>
          <w:lang w:val="ka-GE"/>
        </w:rPr>
        <w:t>შრომის</w:t>
      </w:r>
      <w:r w:rsidRPr="002E5564">
        <w:rPr>
          <w:rFonts w:ascii="Sylfaen" w:hAnsi="Sylfaen"/>
          <w:b/>
          <w:noProof/>
          <w:color w:val="000000"/>
          <w:sz w:val="22"/>
          <w:szCs w:val="22"/>
          <w:lang w:val="ka-GE"/>
        </w:rPr>
        <w:t xml:space="preserve"> </w:t>
      </w:r>
      <w:r w:rsidRPr="002E5564">
        <w:rPr>
          <w:rFonts w:ascii="Sylfaen" w:hAnsi="Sylfaen" w:cs="Sylfaen"/>
          <w:b/>
          <w:noProof/>
          <w:color w:val="000000"/>
          <w:sz w:val="22"/>
          <w:szCs w:val="22"/>
          <w:lang w:val="ka-GE"/>
        </w:rPr>
        <w:t>ანაზღაურების</w:t>
      </w:r>
      <w:r w:rsidRPr="002E5564">
        <w:rPr>
          <w:rFonts w:ascii="Sylfaen" w:hAnsi="Sylfaen"/>
          <w:b/>
          <w:noProof/>
          <w:color w:val="000000"/>
          <w:sz w:val="22"/>
          <w:szCs w:val="22"/>
          <w:lang w:val="ka-GE"/>
        </w:rPr>
        <w:t>“</w:t>
      </w:r>
      <w:r w:rsidRPr="002E5564">
        <w:rPr>
          <w:rFonts w:ascii="Sylfaen" w:hAnsi="Sylfaen"/>
          <w:noProof/>
          <w:color w:val="000000"/>
          <w:sz w:val="22"/>
          <w:szCs w:val="22"/>
          <w:lang w:val="ka-GE"/>
        </w:rPr>
        <w:t xml:space="preserve"> </w:t>
      </w:r>
      <w:r w:rsidRPr="002E5564">
        <w:rPr>
          <w:rFonts w:ascii="Sylfaen" w:hAnsi="Sylfaen" w:cs="Sylfaen"/>
          <w:noProof/>
          <w:color w:val="000000"/>
          <w:sz w:val="22"/>
          <w:szCs w:val="22"/>
          <w:lang w:val="ka-GE"/>
        </w:rPr>
        <w:t>მუხლი</w:t>
      </w:r>
      <w:r w:rsidRPr="002E5564">
        <w:rPr>
          <w:rFonts w:ascii="Sylfaen" w:hAnsi="Sylfaen" w:cs="Sylfaen"/>
          <w:noProof/>
          <w:color w:val="000000"/>
          <w:sz w:val="22"/>
          <w:szCs w:val="22"/>
          <w:lang w:val="fi-FI"/>
        </w:rPr>
        <w:t>თ</w:t>
      </w:r>
      <w:r w:rsidRPr="002E5564">
        <w:rPr>
          <w:rFonts w:ascii="Sylfaen" w:hAnsi="Sylfaen" w:cs="Sylfaen"/>
          <w:noProof/>
          <w:color w:val="000000"/>
          <w:sz w:val="22"/>
          <w:szCs w:val="22"/>
          <w:lang w:val="ka-GE"/>
        </w:rPr>
        <w:t xml:space="preserve"> </w:t>
      </w:r>
      <w:r w:rsidRPr="002E5564">
        <w:rPr>
          <w:rFonts w:ascii="Sylfaen" w:hAnsi="Sylfaen" w:cs="Sylfaen"/>
          <w:noProof/>
          <w:color w:val="000000"/>
          <w:sz w:val="22"/>
          <w:szCs w:val="22"/>
          <w:lang w:val="fi-FI"/>
        </w:rPr>
        <w:t>საანგარიშო</w:t>
      </w:r>
      <w:r w:rsidRPr="002E5564">
        <w:rPr>
          <w:rFonts w:ascii="Sylfaen" w:hAnsi="Sylfaen"/>
          <w:noProof/>
          <w:color w:val="000000"/>
          <w:sz w:val="22"/>
          <w:szCs w:val="22"/>
          <w:lang w:val="fi-FI"/>
        </w:rPr>
        <w:t xml:space="preserve"> </w:t>
      </w:r>
      <w:r w:rsidRPr="002E5564">
        <w:rPr>
          <w:rFonts w:ascii="Sylfaen" w:hAnsi="Sylfaen" w:cs="Sylfaen"/>
          <w:noProof/>
          <w:color w:val="000000"/>
          <w:sz w:val="22"/>
          <w:szCs w:val="22"/>
          <w:lang w:val="fi-FI"/>
        </w:rPr>
        <w:t>პერიოდში</w:t>
      </w:r>
      <w:r w:rsidRPr="002E5564">
        <w:rPr>
          <w:rFonts w:ascii="Sylfaen" w:hAnsi="Sylfaen"/>
          <w:noProof/>
          <w:color w:val="000000"/>
          <w:sz w:val="22"/>
          <w:szCs w:val="22"/>
          <w:lang w:val="fi-FI"/>
        </w:rPr>
        <w:t xml:space="preserve"> </w:t>
      </w:r>
      <w:r w:rsidRPr="002E5564">
        <w:rPr>
          <w:rFonts w:ascii="Sylfaen" w:hAnsi="Sylfaen" w:cs="Sylfaen"/>
          <w:noProof/>
          <w:color w:val="000000"/>
          <w:sz w:val="22"/>
          <w:szCs w:val="22"/>
          <w:lang w:val="fi-FI"/>
        </w:rPr>
        <w:t>და</w:t>
      </w:r>
      <w:r w:rsidRPr="002E5564">
        <w:rPr>
          <w:rFonts w:ascii="Sylfaen" w:hAnsi="Sylfaen" w:cs="Sylfaen"/>
          <w:noProof/>
          <w:color w:val="000000"/>
          <w:sz w:val="22"/>
          <w:szCs w:val="22"/>
          <w:lang w:val="ka-GE"/>
        </w:rPr>
        <w:t xml:space="preserve">ზუსტებული გეგმა განისაზღვრა </w:t>
      </w:r>
      <w:r w:rsidRPr="002E5564">
        <w:rPr>
          <w:rFonts w:ascii="Sylfaen" w:hAnsi="Sylfaen" w:cs="Sylfaen"/>
          <w:noProof/>
          <w:color w:val="000000"/>
          <w:sz w:val="22"/>
          <w:szCs w:val="22"/>
        </w:rPr>
        <w:t xml:space="preserve">         </w:t>
      </w:r>
      <w:r w:rsidRPr="002E5564">
        <w:rPr>
          <w:rFonts w:ascii="Sylfaen" w:hAnsi="Sylfaen" w:cs="Sylfaen"/>
          <w:noProof/>
          <w:color w:val="000000"/>
          <w:sz w:val="22"/>
          <w:szCs w:val="22"/>
          <w:lang w:val="ka-GE"/>
        </w:rPr>
        <w:t xml:space="preserve">1 </w:t>
      </w:r>
      <w:r w:rsidRPr="002E5564">
        <w:rPr>
          <w:rFonts w:ascii="Sylfaen" w:hAnsi="Sylfaen" w:cs="Sylfaen"/>
          <w:noProof/>
          <w:color w:val="000000"/>
          <w:sz w:val="22"/>
          <w:szCs w:val="22"/>
        </w:rPr>
        <w:t>466 537.1</w:t>
      </w:r>
      <w:r w:rsidRPr="002E5564">
        <w:rPr>
          <w:rFonts w:ascii="Sylfaen" w:hAnsi="Sylfaen" w:cs="Sylfaen"/>
          <w:noProof/>
          <w:color w:val="000000"/>
          <w:sz w:val="22"/>
          <w:szCs w:val="22"/>
          <w:lang w:val="ka-GE"/>
        </w:rPr>
        <w:t xml:space="preserve"> ათასი ლარის ოდენობით, ხოლო საკასო შესრულებამ შეადგინა </w:t>
      </w:r>
      <w:r w:rsidRPr="002E5564">
        <w:rPr>
          <w:rFonts w:ascii="Sylfaen" w:hAnsi="Sylfaen" w:cs="Sylfaen"/>
          <w:noProof/>
          <w:color w:val="000000"/>
          <w:sz w:val="22"/>
          <w:szCs w:val="22"/>
        </w:rPr>
        <w:t xml:space="preserve">1 392 907.5 </w:t>
      </w:r>
      <w:r w:rsidRPr="002E5564">
        <w:rPr>
          <w:rFonts w:ascii="Sylfaen" w:hAnsi="Sylfaen" w:cs="Sylfaen"/>
          <w:noProof/>
          <w:color w:val="000000"/>
          <w:sz w:val="22"/>
          <w:szCs w:val="22"/>
          <w:lang w:val="ka-GE"/>
        </w:rPr>
        <w:t xml:space="preserve">ათასი ლარი, რაც გეგმიური მაჩვენებლის </w:t>
      </w:r>
      <w:r w:rsidRPr="002E5564">
        <w:rPr>
          <w:rFonts w:ascii="Sylfaen" w:hAnsi="Sylfaen" w:cs="Sylfaen"/>
          <w:noProof/>
          <w:color w:val="000000"/>
          <w:sz w:val="22"/>
          <w:szCs w:val="22"/>
        </w:rPr>
        <w:t>95.0</w:t>
      </w:r>
      <w:r w:rsidRPr="002E5564">
        <w:rPr>
          <w:rFonts w:ascii="Sylfaen" w:hAnsi="Sylfaen" w:cs="Sylfaen"/>
          <w:noProof/>
          <w:color w:val="000000"/>
          <w:sz w:val="22"/>
          <w:szCs w:val="22"/>
          <w:lang w:val="ka-GE"/>
        </w:rPr>
        <w:t xml:space="preserve">%-ს შეადგენს. „შრომის ანაზღაურების” მუხლის საკასო შესრულება „ხარჯების“ საკასო შესრულების </w:t>
      </w:r>
      <w:r w:rsidRPr="002E5564">
        <w:rPr>
          <w:rFonts w:ascii="Sylfaen" w:hAnsi="Sylfaen" w:cs="Sylfaen"/>
          <w:noProof/>
          <w:color w:val="000000"/>
          <w:sz w:val="22"/>
          <w:szCs w:val="22"/>
        </w:rPr>
        <w:t>13.3</w:t>
      </w:r>
      <w:r w:rsidRPr="002E5564">
        <w:rPr>
          <w:rFonts w:ascii="Sylfaen" w:hAnsi="Sylfaen" w:cs="Sylfaen"/>
          <w:noProof/>
          <w:color w:val="000000"/>
          <w:sz w:val="22"/>
          <w:szCs w:val="22"/>
          <w:lang w:val="ka-GE"/>
        </w:rPr>
        <w:t>%-ია, ხოლო სახელმწიფო ბიუჯეტიდან გაწეული მთლიანი გადასახდელების 10.</w:t>
      </w:r>
      <w:r w:rsidRPr="002E5564">
        <w:rPr>
          <w:rFonts w:ascii="Sylfaen" w:hAnsi="Sylfaen" w:cs="Sylfaen"/>
          <w:noProof/>
          <w:color w:val="000000"/>
          <w:sz w:val="22"/>
          <w:szCs w:val="22"/>
        </w:rPr>
        <w:t>9</w:t>
      </w:r>
      <w:r w:rsidRPr="002E5564">
        <w:rPr>
          <w:rFonts w:ascii="Sylfaen" w:hAnsi="Sylfaen" w:cs="Sylfaen"/>
          <w:noProof/>
          <w:color w:val="000000"/>
          <w:sz w:val="22"/>
          <w:szCs w:val="22"/>
          <w:lang w:val="ka-GE"/>
        </w:rPr>
        <w:t xml:space="preserve">%-ს შეადგენს. </w:t>
      </w:r>
    </w:p>
    <w:p w:rsidR="002E5564" w:rsidRPr="002E5564" w:rsidRDefault="002E5564" w:rsidP="002E5564">
      <w:pPr>
        <w:pStyle w:val="BodyText"/>
        <w:tabs>
          <w:tab w:val="left" w:pos="0"/>
        </w:tabs>
        <w:ind w:firstLine="720"/>
        <w:rPr>
          <w:rFonts w:ascii="Sylfaen" w:hAnsi="Sylfaen" w:cs="Sylfaen"/>
          <w:noProof/>
          <w:color w:val="000000"/>
          <w:sz w:val="22"/>
          <w:szCs w:val="22"/>
          <w:highlight w:val="yellow"/>
        </w:rPr>
      </w:pPr>
    </w:p>
    <w:p w:rsidR="002E5564" w:rsidRPr="002E5564" w:rsidRDefault="002E5564" w:rsidP="002E5564">
      <w:pPr>
        <w:jc w:val="both"/>
        <w:rPr>
          <w:sz w:val="22"/>
          <w:szCs w:val="22"/>
          <w:lang w:val="ka-GE"/>
        </w:rPr>
      </w:pPr>
      <w:r w:rsidRPr="002E5564">
        <w:rPr>
          <w:rFonts w:ascii="Sylfaen" w:hAnsi="Sylfaen"/>
          <w:b/>
          <w:noProof/>
          <w:color w:val="000000"/>
          <w:sz w:val="22"/>
          <w:szCs w:val="22"/>
          <w:lang w:val="ka-GE"/>
        </w:rPr>
        <w:t xml:space="preserve"> </w:t>
      </w:r>
      <w:r w:rsidRPr="002E5564">
        <w:rPr>
          <w:rFonts w:ascii="Sylfaen" w:hAnsi="Sylfaen"/>
          <w:b/>
          <w:noProof/>
          <w:color w:val="000000"/>
          <w:sz w:val="22"/>
          <w:szCs w:val="22"/>
          <w:lang w:val="ka-GE"/>
        </w:rPr>
        <w:tab/>
        <w:t>„</w:t>
      </w:r>
      <w:r w:rsidRPr="002E5564">
        <w:rPr>
          <w:rFonts w:ascii="Sylfaen" w:hAnsi="Sylfaen" w:cs="Sylfaen"/>
          <w:b/>
          <w:noProof/>
          <w:color w:val="000000"/>
          <w:sz w:val="22"/>
          <w:szCs w:val="22"/>
          <w:lang w:val="ka-GE"/>
        </w:rPr>
        <w:t>საქონელი</w:t>
      </w:r>
      <w:r w:rsidRPr="002E5564">
        <w:rPr>
          <w:rFonts w:ascii="Sylfaen" w:hAnsi="Sylfaen"/>
          <w:b/>
          <w:noProof/>
          <w:color w:val="000000"/>
          <w:sz w:val="22"/>
          <w:szCs w:val="22"/>
          <w:lang w:val="ka-GE"/>
        </w:rPr>
        <w:t xml:space="preserve"> </w:t>
      </w:r>
      <w:r w:rsidRPr="002E5564">
        <w:rPr>
          <w:rFonts w:ascii="Sylfaen" w:hAnsi="Sylfaen" w:cs="Sylfaen"/>
          <w:b/>
          <w:noProof/>
          <w:color w:val="000000"/>
          <w:sz w:val="22"/>
          <w:szCs w:val="22"/>
          <w:lang w:val="ka-GE"/>
        </w:rPr>
        <w:t>და</w:t>
      </w:r>
      <w:r w:rsidRPr="002E5564">
        <w:rPr>
          <w:rFonts w:ascii="Sylfaen" w:hAnsi="Sylfaen"/>
          <w:b/>
          <w:noProof/>
          <w:color w:val="000000"/>
          <w:sz w:val="22"/>
          <w:szCs w:val="22"/>
          <w:lang w:val="ka-GE"/>
        </w:rPr>
        <w:t xml:space="preserve"> </w:t>
      </w:r>
      <w:r w:rsidRPr="002E5564">
        <w:rPr>
          <w:rFonts w:ascii="Sylfaen" w:hAnsi="Sylfaen" w:cs="Sylfaen"/>
          <w:b/>
          <w:noProof/>
          <w:color w:val="000000"/>
          <w:sz w:val="22"/>
          <w:szCs w:val="22"/>
          <w:lang w:val="ka-GE"/>
        </w:rPr>
        <w:t>მომსახურების</w:t>
      </w:r>
      <w:r w:rsidRPr="002E5564">
        <w:rPr>
          <w:rFonts w:ascii="Sylfaen" w:hAnsi="Sylfaen"/>
          <w:b/>
          <w:noProof/>
          <w:sz w:val="22"/>
          <w:szCs w:val="22"/>
          <w:lang w:val="ka-GE"/>
        </w:rPr>
        <w:t>“</w:t>
      </w:r>
      <w:r w:rsidRPr="002E5564">
        <w:rPr>
          <w:rFonts w:ascii="Sylfaen" w:hAnsi="Sylfaen"/>
          <w:noProof/>
          <w:sz w:val="22"/>
          <w:szCs w:val="22"/>
          <w:lang w:val="ka-GE"/>
        </w:rPr>
        <w:t xml:space="preserve"> </w:t>
      </w:r>
      <w:r w:rsidRPr="002E5564">
        <w:rPr>
          <w:rFonts w:ascii="Sylfaen" w:hAnsi="Sylfaen" w:cs="Sylfaen"/>
          <w:noProof/>
          <w:color w:val="000000"/>
          <w:sz w:val="22"/>
          <w:szCs w:val="22"/>
          <w:lang w:val="ka-GE"/>
        </w:rPr>
        <w:t xml:space="preserve">მუხლით საანგარიშო პერიოდში დაზუსტებული გეგმა განსაზღვრულ იქნა </w:t>
      </w:r>
      <w:r w:rsidRPr="002E5564">
        <w:rPr>
          <w:rFonts w:ascii="Sylfaen" w:hAnsi="Sylfaen" w:cs="Sylfaen"/>
          <w:noProof/>
          <w:color w:val="000000"/>
          <w:sz w:val="22"/>
          <w:szCs w:val="22"/>
        </w:rPr>
        <w:t>1 250 298.1</w:t>
      </w:r>
      <w:r w:rsidRPr="002E5564">
        <w:rPr>
          <w:rFonts w:ascii="Sylfaen" w:hAnsi="Sylfaen" w:cs="Sylfaen"/>
          <w:noProof/>
          <w:color w:val="000000"/>
          <w:sz w:val="22"/>
          <w:szCs w:val="22"/>
          <w:lang w:val="ka-GE"/>
        </w:rPr>
        <w:t xml:space="preserve"> ათასი ლარის ოდენობით, ხოლო საკასო შესრულებამ შეადგინა </w:t>
      </w:r>
      <w:r w:rsidRPr="002E5564">
        <w:rPr>
          <w:rFonts w:ascii="Sylfaen" w:hAnsi="Sylfaen" w:cs="Sylfaen"/>
          <w:noProof/>
          <w:color w:val="000000"/>
          <w:sz w:val="22"/>
          <w:szCs w:val="22"/>
        </w:rPr>
        <w:t>1 071 633.9</w:t>
      </w:r>
      <w:r w:rsidRPr="002E5564">
        <w:rPr>
          <w:rFonts w:ascii="Sylfaen" w:hAnsi="Sylfaen" w:cs="Sylfaen"/>
          <w:noProof/>
          <w:color w:val="000000"/>
          <w:sz w:val="22"/>
          <w:szCs w:val="22"/>
          <w:lang w:val="ka-GE"/>
        </w:rPr>
        <w:t xml:space="preserve"> ათასი ლარი, რაც გეგმის </w:t>
      </w:r>
      <w:r w:rsidRPr="002E5564">
        <w:rPr>
          <w:rFonts w:ascii="Sylfaen" w:hAnsi="Sylfaen" w:cs="Sylfaen"/>
          <w:noProof/>
          <w:color w:val="000000"/>
          <w:sz w:val="22"/>
          <w:szCs w:val="22"/>
        </w:rPr>
        <w:t>85.7</w:t>
      </w:r>
      <w:r w:rsidRPr="002E5564">
        <w:rPr>
          <w:rFonts w:ascii="Sylfaen" w:hAnsi="Sylfaen" w:cs="Sylfaen"/>
          <w:noProof/>
          <w:color w:val="000000"/>
          <w:sz w:val="22"/>
          <w:szCs w:val="22"/>
          <w:lang w:val="ka-GE"/>
        </w:rPr>
        <w:t xml:space="preserve">%-ს შეადგენს. „საქონელი და მომსახურების” მუხლის საკასო შესრულება „ხარჯების“ საკასო შესრულების </w:t>
      </w:r>
      <w:r w:rsidRPr="002E5564">
        <w:rPr>
          <w:rFonts w:ascii="Sylfaen" w:hAnsi="Sylfaen" w:cs="Sylfaen"/>
          <w:noProof/>
          <w:color w:val="000000"/>
          <w:sz w:val="22"/>
          <w:szCs w:val="22"/>
        </w:rPr>
        <w:t>10.2</w:t>
      </w:r>
      <w:r w:rsidRPr="002E5564">
        <w:rPr>
          <w:rFonts w:ascii="Sylfaen" w:hAnsi="Sylfaen" w:cs="Sylfaen"/>
          <w:noProof/>
          <w:color w:val="000000"/>
          <w:sz w:val="22"/>
          <w:szCs w:val="22"/>
          <w:lang w:val="ka-GE"/>
        </w:rPr>
        <w:t xml:space="preserve">%-ია, ხოლო სახელმწიფო ბიუჯეტიდან გაწეული მთლიანი გადასახდელების </w:t>
      </w:r>
      <w:r w:rsidRPr="002E5564">
        <w:rPr>
          <w:rFonts w:ascii="Sylfaen" w:hAnsi="Sylfaen" w:cs="Sylfaen"/>
          <w:noProof/>
          <w:color w:val="000000"/>
          <w:sz w:val="22"/>
          <w:szCs w:val="22"/>
        </w:rPr>
        <w:t>8.4</w:t>
      </w:r>
      <w:r w:rsidRPr="002E5564">
        <w:rPr>
          <w:rFonts w:ascii="Sylfaen" w:hAnsi="Sylfaen" w:cs="Sylfaen"/>
          <w:noProof/>
          <w:color w:val="000000"/>
          <w:sz w:val="22"/>
          <w:szCs w:val="22"/>
          <w:lang w:val="ka-GE"/>
        </w:rPr>
        <w:t xml:space="preserve">%-ს შეადგენს. </w:t>
      </w:r>
    </w:p>
    <w:p w:rsidR="0053242B" w:rsidRPr="00DA09E2" w:rsidRDefault="0053242B" w:rsidP="00F24A5B">
      <w:pPr>
        <w:jc w:val="both"/>
        <w:rPr>
          <w:sz w:val="22"/>
          <w:szCs w:val="22"/>
          <w:highlight w:val="yellow"/>
          <w:lang w:val="ka-GE"/>
        </w:rPr>
      </w:pPr>
      <w:r w:rsidRPr="00DA09E2">
        <w:rPr>
          <w:rFonts w:ascii="Sylfaen" w:hAnsi="Sylfaen" w:cs="Sylfaen"/>
          <w:noProof/>
          <w:sz w:val="22"/>
          <w:szCs w:val="22"/>
          <w:highlight w:val="yellow"/>
          <w:lang w:val="ka-GE"/>
        </w:rPr>
        <w:lastRenderedPageBreak/>
        <w:t xml:space="preserve"> </w:t>
      </w:r>
    </w:p>
    <w:p w:rsidR="002E5564" w:rsidRPr="002E5564" w:rsidRDefault="002E5564" w:rsidP="002E5564">
      <w:pPr>
        <w:jc w:val="both"/>
        <w:rPr>
          <w:rFonts w:ascii="Sylfaen" w:hAnsi="Sylfaen"/>
          <w:noProof/>
          <w:sz w:val="22"/>
          <w:szCs w:val="22"/>
        </w:rPr>
      </w:pPr>
      <w:r w:rsidRPr="0055217E">
        <w:rPr>
          <w:rFonts w:ascii="Sylfaen" w:hAnsi="Sylfaen" w:cs="Sylfaen"/>
          <w:noProof/>
          <w:color w:val="000000"/>
          <w:lang w:val="ka-GE"/>
        </w:rPr>
        <w:tab/>
      </w:r>
      <w:r w:rsidRPr="002E5564">
        <w:rPr>
          <w:rFonts w:ascii="Sylfaen" w:hAnsi="Sylfaen" w:cs="Sylfaen"/>
          <w:b/>
          <w:noProof/>
          <w:color w:val="000000"/>
          <w:sz w:val="22"/>
          <w:szCs w:val="22"/>
          <w:lang w:val="ka-GE"/>
        </w:rPr>
        <w:t xml:space="preserve">„პროცენტის“ </w:t>
      </w:r>
      <w:r w:rsidRPr="002E5564">
        <w:rPr>
          <w:rFonts w:ascii="Sylfaen" w:hAnsi="Sylfaen" w:cs="Sylfaen"/>
          <w:noProof/>
          <w:color w:val="000000"/>
          <w:sz w:val="22"/>
          <w:szCs w:val="22"/>
          <w:lang w:val="ka-GE"/>
        </w:rPr>
        <w:t xml:space="preserve">მუხლით საანგარიშო პერიოდში დაზუსტებული გეგმა განსაზღვრულ იქნა              867 827.0 ათასი ლარის ოდენობით, ხოლო საკასო შესრულებამ შეადგინა 823 046.2 ათასი ლარი, რაც გეგმის </w:t>
      </w:r>
      <w:r w:rsidRPr="002E5564">
        <w:rPr>
          <w:rFonts w:ascii="Sylfaen" w:hAnsi="Sylfaen" w:cs="Sylfaen"/>
          <w:noProof/>
          <w:color w:val="000000"/>
          <w:sz w:val="22"/>
          <w:szCs w:val="22"/>
        </w:rPr>
        <w:t>94.8</w:t>
      </w:r>
      <w:r w:rsidRPr="002E5564">
        <w:rPr>
          <w:rFonts w:ascii="Sylfaen" w:hAnsi="Sylfaen" w:cs="Sylfaen"/>
          <w:noProof/>
          <w:color w:val="000000"/>
          <w:sz w:val="22"/>
          <w:szCs w:val="22"/>
          <w:lang w:val="ka-GE"/>
        </w:rPr>
        <w:t xml:space="preserve">%-ს, ხოლო სახელმწიფო ბიუჯეტიდან გაწეული გადასახდელების </w:t>
      </w:r>
      <w:r w:rsidRPr="002E5564">
        <w:rPr>
          <w:rFonts w:ascii="Sylfaen" w:hAnsi="Sylfaen" w:cs="Sylfaen"/>
          <w:noProof/>
          <w:color w:val="000000"/>
          <w:sz w:val="22"/>
          <w:szCs w:val="22"/>
        </w:rPr>
        <w:t>6.5</w:t>
      </w:r>
      <w:r w:rsidRPr="002E5564">
        <w:rPr>
          <w:rFonts w:ascii="Sylfaen" w:hAnsi="Sylfaen" w:cs="Sylfaen"/>
          <w:noProof/>
          <w:color w:val="000000"/>
          <w:sz w:val="22"/>
          <w:szCs w:val="22"/>
          <w:lang w:val="ka-GE"/>
        </w:rPr>
        <w:t xml:space="preserve">%-ს შეადგენს. პროცენტის მუხლიდან საგარეო სახელმწიფო ვალდებულებების მომსახურებაზე მიმართული იქნა </w:t>
      </w:r>
      <w:r w:rsidRPr="002E5564">
        <w:rPr>
          <w:rFonts w:ascii="Sylfaen" w:hAnsi="Sylfaen" w:cs="Sylfaen"/>
          <w:noProof/>
          <w:color w:val="000000"/>
          <w:sz w:val="22"/>
          <w:szCs w:val="22"/>
        </w:rPr>
        <w:t xml:space="preserve">      371 070.3</w:t>
      </w:r>
      <w:r w:rsidRPr="002E5564">
        <w:rPr>
          <w:rFonts w:ascii="Sylfaen" w:hAnsi="Sylfaen" w:cs="Sylfaen"/>
          <w:noProof/>
          <w:color w:val="000000"/>
          <w:sz w:val="22"/>
          <w:szCs w:val="22"/>
          <w:lang w:val="ka-GE"/>
        </w:rPr>
        <w:t xml:space="preserve"> ათასი ლარი, ხოლო საშინაო სახელმწიფო ვალდებულებების მომსახურებაზე - </w:t>
      </w:r>
      <w:r w:rsidRPr="002E5564">
        <w:rPr>
          <w:rFonts w:ascii="Sylfaen" w:hAnsi="Sylfaen" w:cs="Sylfaen"/>
          <w:noProof/>
          <w:color w:val="000000"/>
          <w:sz w:val="22"/>
          <w:szCs w:val="22"/>
        </w:rPr>
        <w:t>451 948.9</w:t>
      </w:r>
      <w:r w:rsidRPr="002E5564">
        <w:rPr>
          <w:rFonts w:ascii="Sylfaen" w:hAnsi="Sylfaen" w:cs="Sylfaen"/>
          <w:noProof/>
          <w:color w:val="000000"/>
          <w:sz w:val="22"/>
          <w:szCs w:val="22"/>
          <w:lang w:val="ka-GE"/>
        </w:rPr>
        <w:t xml:space="preserve">  ათასი ლარი.</w:t>
      </w:r>
      <w:r w:rsidRPr="002E5564">
        <w:rPr>
          <w:rFonts w:ascii="Sylfaen" w:hAnsi="Sylfaen"/>
          <w:noProof/>
          <w:sz w:val="22"/>
          <w:szCs w:val="22"/>
          <w:lang w:val="ka-GE"/>
        </w:rPr>
        <w:t xml:space="preserve"> </w:t>
      </w:r>
    </w:p>
    <w:p w:rsidR="00B174FB" w:rsidRPr="00DA09E2" w:rsidRDefault="00B174FB" w:rsidP="00F24A5B">
      <w:pPr>
        <w:ind w:firstLine="720"/>
        <w:jc w:val="both"/>
        <w:rPr>
          <w:rFonts w:ascii="Sylfaen" w:hAnsi="Sylfaen"/>
          <w:b/>
          <w:noProof/>
          <w:color w:val="000000"/>
          <w:sz w:val="22"/>
          <w:szCs w:val="22"/>
          <w:highlight w:val="yellow"/>
          <w:lang w:val="ka-GE"/>
        </w:rPr>
      </w:pPr>
    </w:p>
    <w:p w:rsidR="002E5564" w:rsidRPr="002E5564" w:rsidRDefault="002E5564" w:rsidP="002E5564">
      <w:pPr>
        <w:ind w:firstLine="720"/>
        <w:jc w:val="both"/>
        <w:rPr>
          <w:rFonts w:ascii="Sylfaen" w:hAnsi="Sylfaen"/>
          <w:noProof/>
          <w:sz w:val="22"/>
          <w:szCs w:val="22"/>
          <w:lang w:val="ka-GE"/>
        </w:rPr>
      </w:pPr>
      <w:r w:rsidRPr="002E5564">
        <w:rPr>
          <w:rFonts w:ascii="Sylfaen" w:hAnsi="Sylfaen"/>
          <w:b/>
          <w:noProof/>
          <w:color w:val="000000"/>
          <w:sz w:val="22"/>
          <w:szCs w:val="22"/>
          <w:lang w:val="ka-GE"/>
        </w:rPr>
        <w:t>„</w:t>
      </w:r>
      <w:r w:rsidRPr="002E5564">
        <w:rPr>
          <w:rFonts w:ascii="Sylfaen" w:hAnsi="Sylfaen" w:cs="Sylfaen"/>
          <w:b/>
          <w:noProof/>
          <w:color w:val="000000"/>
          <w:sz w:val="22"/>
          <w:szCs w:val="22"/>
          <w:lang w:val="ka-GE"/>
        </w:rPr>
        <w:t>სუბსიდიების</w:t>
      </w:r>
      <w:r w:rsidRPr="002E5564">
        <w:rPr>
          <w:rFonts w:ascii="Sylfaen" w:hAnsi="Sylfaen"/>
          <w:b/>
          <w:noProof/>
          <w:color w:val="000000"/>
          <w:sz w:val="22"/>
          <w:szCs w:val="22"/>
          <w:lang w:val="ka-GE"/>
        </w:rPr>
        <w:t>“</w:t>
      </w:r>
      <w:r w:rsidRPr="002E5564">
        <w:rPr>
          <w:rFonts w:ascii="Sylfaen" w:hAnsi="Sylfaen"/>
          <w:noProof/>
          <w:color w:val="000000"/>
          <w:sz w:val="22"/>
          <w:szCs w:val="22"/>
          <w:lang w:val="ka-GE"/>
        </w:rPr>
        <w:t xml:space="preserve"> </w:t>
      </w:r>
      <w:r w:rsidRPr="002E5564">
        <w:rPr>
          <w:rFonts w:ascii="Sylfaen" w:hAnsi="Sylfaen" w:cs="Sylfaen"/>
          <w:noProof/>
          <w:color w:val="000000"/>
          <w:sz w:val="22"/>
          <w:szCs w:val="22"/>
          <w:lang w:val="ka-GE"/>
        </w:rPr>
        <w:t xml:space="preserve">მუხლით საანგარიშო პერიოდში დაზუსტებული გეგმა განისაზღვრა </w:t>
      </w:r>
      <w:r w:rsidRPr="002E5564">
        <w:rPr>
          <w:rFonts w:ascii="Sylfaen" w:hAnsi="Sylfaen" w:cs="Sylfaen"/>
          <w:noProof/>
          <w:color w:val="000000"/>
          <w:sz w:val="22"/>
          <w:szCs w:val="22"/>
        </w:rPr>
        <w:t xml:space="preserve">547 130.4 </w:t>
      </w:r>
      <w:r w:rsidRPr="002E5564">
        <w:rPr>
          <w:rFonts w:ascii="Sylfaen" w:hAnsi="Sylfaen" w:cs="Sylfaen"/>
          <w:noProof/>
          <w:color w:val="000000"/>
          <w:sz w:val="22"/>
          <w:szCs w:val="22"/>
          <w:lang w:val="ka-GE"/>
        </w:rPr>
        <w:t>ათასი ლარით</w:t>
      </w:r>
      <w:r w:rsidRPr="002E5564">
        <w:rPr>
          <w:rFonts w:ascii="Sylfaen" w:hAnsi="Sylfaen" w:cs="Sylfaen"/>
          <w:noProof/>
          <w:color w:val="000000"/>
          <w:sz w:val="22"/>
          <w:szCs w:val="22"/>
        </w:rPr>
        <w:t>,</w:t>
      </w:r>
      <w:r w:rsidRPr="002E5564">
        <w:rPr>
          <w:rFonts w:ascii="Sylfaen" w:hAnsi="Sylfaen" w:cs="Sylfaen"/>
          <w:noProof/>
          <w:color w:val="000000"/>
          <w:sz w:val="22"/>
          <w:szCs w:val="22"/>
          <w:lang w:val="ka-GE"/>
        </w:rPr>
        <w:t xml:space="preserve"> ხოლო საკასო შესრულებამ შეადგინა </w:t>
      </w:r>
      <w:r w:rsidRPr="002E5564">
        <w:rPr>
          <w:rFonts w:ascii="Sylfaen" w:hAnsi="Sylfaen" w:cs="Sylfaen"/>
          <w:noProof/>
          <w:color w:val="000000"/>
          <w:sz w:val="22"/>
          <w:szCs w:val="22"/>
        </w:rPr>
        <w:t xml:space="preserve">513 354.6 </w:t>
      </w:r>
      <w:r w:rsidRPr="002E5564">
        <w:rPr>
          <w:rFonts w:ascii="Sylfaen" w:hAnsi="Sylfaen" w:cs="Sylfaen"/>
          <w:noProof/>
          <w:color w:val="000000"/>
          <w:sz w:val="22"/>
          <w:szCs w:val="22"/>
          <w:lang w:val="ka-GE"/>
        </w:rPr>
        <w:t xml:space="preserve">ათასი ლარი, რაც გეგმის </w:t>
      </w:r>
      <w:r w:rsidRPr="002E5564">
        <w:rPr>
          <w:rFonts w:ascii="Sylfaen" w:hAnsi="Sylfaen" w:cs="Sylfaen"/>
          <w:noProof/>
          <w:color w:val="000000"/>
          <w:sz w:val="22"/>
          <w:szCs w:val="22"/>
        </w:rPr>
        <w:t>93.8</w:t>
      </w:r>
      <w:r w:rsidRPr="002E5564">
        <w:rPr>
          <w:rFonts w:ascii="Sylfaen" w:hAnsi="Sylfaen" w:cs="Sylfaen"/>
          <w:noProof/>
          <w:color w:val="000000"/>
          <w:sz w:val="22"/>
          <w:szCs w:val="22"/>
          <w:lang w:val="ka-GE"/>
        </w:rPr>
        <w:t xml:space="preserve">%-ს, ხოლო სახელმწიფო ბიუჯეტიდან გაწეული გადასახდელების </w:t>
      </w:r>
      <w:r w:rsidRPr="002E5564">
        <w:rPr>
          <w:rFonts w:ascii="Sylfaen" w:hAnsi="Sylfaen" w:cs="Sylfaen"/>
          <w:noProof/>
          <w:color w:val="000000"/>
          <w:sz w:val="22"/>
          <w:szCs w:val="22"/>
        </w:rPr>
        <w:t>4.0</w:t>
      </w:r>
      <w:r w:rsidRPr="002E5564">
        <w:rPr>
          <w:rFonts w:ascii="Sylfaen" w:hAnsi="Sylfaen" w:cs="Sylfaen"/>
          <w:noProof/>
          <w:color w:val="000000"/>
          <w:sz w:val="22"/>
          <w:szCs w:val="22"/>
          <w:lang w:val="ka-GE"/>
        </w:rPr>
        <w:t>%-ს შეადგენს.</w:t>
      </w:r>
    </w:p>
    <w:p w:rsidR="006B1190" w:rsidRPr="002E5564" w:rsidRDefault="006B1190" w:rsidP="00F24A5B">
      <w:pPr>
        <w:ind w:firstLine="720"/>
        <w:jc w:val="both"/>
        <w:rPr>
          <w:rFonts w:ascii="Sylfaen" w:hAnsi="Sylfaen"/>
          <w:noProof/>
          <w:sz w:val="22"/>
          <w:szCs w:val="22"/>
          <w:highlight w:val="yellow"/>
          <w:lang w:val="ka-GE"/>
        </w:rPr>
      </w:pPr>
    </w:p>
    <w:p w:rsidR="002E5564" w:rsidRPr="002E5564" w:rsidRDefault="002E5564" w:rsidP="002E5564">
      <w:pPr>
        <w:ind w:firstLine="720"/>
        <w:jc w:val="both"/>
        <w:rPr>
          <w:rFonts w:ascii="Sylfaen" w:hAnsi="Sylfaen"/>
          <w:bCs/>
          <w:noProof/>
          <w:color w:val="000000"/>
          <w:sz w:val="22"/>
          <w:szCs w:val="22"/>
          <w:lang w:val="ka-GE"/>
        </w:rPr>
      </w:pPr>
      <w:r w:rsidRPr="002E5564">
        <w:rPr>
          <w:rFonts w:ascii="Sylfaen" w:hAnsi="Sylfaen"/>
          <w:b/>
          <w:noProof/>
          <w:color w:val="000000"/>
          <w:sz w:val="22"/>
          <w:szCs w:val="22"/>
          <w:lang w:val="ka-GE"/>
        </w:rPr>
        <w:t xml:space="preserve">„გრანტების“ </w:t>
      </w:r>
      <w:r w:rsidRPr="002E5564">
        <w:rPr>
          <w:rFonts w:ascii="Sylfaen" w:hAnsi="Sylfaen"/>
          <w:bCs/>
          <w:noProof/>
          <w:color w:val="000000"/>
          <w:sz w:val="22"/>
          <w:szCs w:val="22"/>
          <w:lang w:val="ka-GE"/>
        </w:rPr>
        <w:t xml:space="preserve">მუხლით საანგარიშო პერიოდში დაზუსტებული გეგმა განსაზღვრულ იქნა </w:t>
      </w:r>
      <w:r w:rsidRPr="002E5564">
        <w:rPr>
          <w:rFonts w:ascii="Sylfaen" w:hAnsi="Sylfaen"/>
          <w:bCs/>
          <w:noProof/>
          <w:color w:val="000000"/>
          <w:sz w:val="22"/>
          <w:szCs w:val="22"/>
        </w:rPr>
        <w:t>846 918.6</w:t>
      </w:r>
      <w:r w:rsidRPr="002E5564">
        <w:rPr>
          <w:rFonts w:ascii="Sylfaen" w:hAnsi="Sylfaen"/>
          <w:bCs/>
          <w:noProof/>
          <w:color w:val="000000"/>
          <w:sz w:val="22"/>
          <w:szCs w:val="22"/>
          <w:lang w:val="ka-GE"/>
        </w:rPr>
        <w:t xml:space="preserve"> ათასი ლარის ოდენობით, ხოლო საკასო შესრულებამ შეადგინა </w:t>
      </w:r>
      <w:r w:rsidRPr="002E5564">
        <w:rPr>
          <w:rFonts w:ascii="Sylfaen" w:hAnsi="Sylfaen"/>
          <w:bCs/>
          <w:noProof/>
          <w:color w:val="000000"/>
          <w:sz w:val="22"/>
          <w:szCs w:val="22"/>
        </w:rPr>
        <w:t>803 940.0</w:t>
      </w:r>
      <w:r w:rsidRPr="002E5564">
        <w:rPr>
          <w:rFonts w:ascii="Sylfaen" w:hAnsi="Sylfaen"/>
          <w:bCs/>
          <w:noProof/>
          <w:color w:val="000000"/>
          <w:sz w:val="22"/>
          <w:szCs w:val="22"/>
          <w:lang w:val="ka-GE"/>
        </w:rPr>
        <w:t xml:space="preserve"> ათასი ლარი, რაც გეგმის </w:t>
      </w:r>
      <w:r w:rsidRPr="002E5564">
        <w:rPr>
          <w:rFonts w:ascii="Sylfaen" w:hAnsi="Sylfaen"/>
          <w:bCs/>
          <w:noProof/>
          <w:color w:val="000000"/>
          <w:sz w:val="22"/>
          <w:szCs w:val="22"/>
        </w:rPr>
        <w:t>94.9</w:t>
      </w:r>
      <w:r w:rsidRPr="002E5564">
        <w:rPr>
          <w:rFonts w:ascii="Sylfaen" w:hAnsi="Sylfaen"/>
          <w:bCs/>
          <w:noProof/>
          <w:color w:val="000000"/>
          <w:sz w:val="22"/>
          <w:szCs w:val="22"/>
          <w:lang w:val="ka-GE"/>
        </w:rPr>
        <w:t xml:space="preserve">%-ს, ხოლო სახელმწიფო ბიუჯეტიდან გაწეული გადასახდელების </w:t>
      </w:r>
      <w:r w:rsidRPr="002E5564">
        <w:rPr>
          <w:rFonts w:ascii="Sylfaen" w:hAnsi="Sylfaen"/>
          <w:bCs/>
          <w:noProof/>
          <w:color w:val="000000"/>
          <w:sz w:val="22"/>
          <w:szCs w:val="22"/>
        </w:rPr>
        <w:t>6.3</w:t>
      </w:r>
      <w:r w:rsidRPr="002E5564">
        <w:rPr>
          <w:rFonts w:ascii="Sylfaen" w:hAnsi="Sylfaen"/>
          <w:bCs/>
          <w:noProof/>
          <w:color w:val="000000"/>
          <w:sz w:val="22"/>
          <w:szCs w:val="22"/>
          <w:lang w:val="ka-GE"/>
        </w:rPr>
        <w:t>%-ს შეადგენს.</w:t>
      </w:r>
    </w:p>
    <w:p w:rsidR="002E5564" w:rsidRPr="002E5564" w:rsidRDefault="002E5564" w:rsidP="002E5564">
      <w:pPr>
        <w:jc w:val="right"/>
        <w:rPr>
          <w:rFonts w:ascii="Sylfaen" w:hAnsi="Sylfaen" w:cs="Sylfaen"/>
          <w:b/>
          <w:noProof/>
          <w:color w:val="000000"/>
          <w:sz w:val="22"/>
          <w:szCs w:val="22"/>
          <w:highlight w:val="yellow"/>
        </w:rPr>
      </w:pPr>
    </w:p>
    <w:p w:rsidR="002E5564" w:rsidRDefault="002E5564" w:rsidP="002E5564">
      <w:pPr>
        <w:jc w:val="both"/>
        <w:rPr>
          <w:rFonts w:ascii="Sylfaen" w:hAnsi="Sylfaen" w:cs="Sylfaen"/>
          <w:noProof/>
          <w:color w:val="000000"/>
          <w:sz w:val="22"/>
          <w:szCs w:val="22"/>
          <w:lang w:val="ka-GE"/>
        </w:rPr>
      </w:pPr>
      <w:r w:rsidRPr="002E5564">
        <w:rPr>
          <w:rFonts w:ascii="Sylfaen" w:hAnsi="Sylfaen" w:cs="Sylfaen"/>
          <w:b/>
          <w:noProof/>
          <w:color w:val="000000"/>
          <w:sz w:val="22"/>
          <w:szCs w:val="22"/>
          <w:lang w:val="ka-GE"/>
        </w:rPr>
        <w:tab/>
        <w:t>„სოციალური უზრუნველყოფის”</w:t>
      </w:r>
      <w:r w:rsidRPr="002E5564">
        <w:rPr>
          <w:rFonts w:ascii="Sylfaen" w:hAnsi="Sylfaen" w:cs="Sylfaen"/>
          <w:noProof/>
          <w:color w:val="000000"/>
          <w:sz w:val="22"/>
          <w:szCs w:val="22"/>
          <w:lang w:val="ka-GE"/>
        </w:rPr>
        <w:t xml:space="preserve"> მუხლით საანგარიშო პერიოდში საკასო შესრულებამ შეადგინა         4 317 050.3 ათასი ლარი, რაც დაზუსტებული გეგმიური პარამეტრის (4 346 908.4 ათასი ლარი) 99.3 %-ია. „სოციალური უზრუნველყოფის” მუხლის საკასო შესრულება „ხარჯების“ საკასო შესრულების 41.1%-ია, ხოლო სახელმწიფო ბიუჯეტიდან გაწეული მთლიანი გადასახდელების 33.9%-ს შეადგენს.</w:t>
      </w:r>
    </w:p>
    <w:p w:rsidR="002E5564" w:rsidRPr="002E5564" w:rsidRDefault="002E5564" w:rsidP="002E5564">
      <w:pPr>
        <w:jc w:val="both"/>
        <w:rPr>
          <w:rFonts w:ascii="Sylfaen" w:hAnsi="Sylfaen" w:cs="Sylfaen"/>
          <w:noProof/>
          <w:color w:val="000000"/>
          <w:sz w:val="22"/>
          <w:szCs w:val="22"/>
          <w:lang w:val="ka-GE"/>
        </w:rPr>
      </w:pPr>
    </w:p>
    <w:p w:rsidR="002E5564" w:rsidRPr="002E5564" w:rsidRDefault="002E5564" w:rsidP="002E5564">
      <w:pPr>
        <w:ind w:firstLine="720"/>
        <w:jc w:val="both"/>
        <w:rPr>
          <w:rFonts w:ascii="Sylfaen" w:hAnsi="Sylfaen" w:cs="Sylfaen"/>
          <w:noProof/>
          <w:color w:val="000000"/>
          <w:sz w:val="22"/>
          <w:szCs w:val="22"/>
          <w:lang w:val="ka-GE"/>
        </w:rPr>
      </w:pPr>
      <w:r w:rsidRPr="002E5564">
        <w:rPr>
          <w:rFonts w:ascii="Sylfaen" w:hAnsi="Sylfaen" w:cs="Sylfaen"/>
          <w:b/>
          <w:noProof/>
          <w:color w:val="000000"/>
          <w:sz w:val="22"/>
          <w:szCs w:val="22"/>
          <w:lang w:val="ka-GE"/>
        </w:rPr>
        <w:t>„სხვა ხარჯების“</w:t>
      </w:r>
      <w:r w:rsidRPr="002E5564">
        <w:rPr>
          <w:rFonts w:ascii="Sylfaen" w:hAnsi="Sylfaen" w:cs="Sylfaen"/>
          <w:noProof/>
          <w:color w:val="000000"/>
          <w:sz w:val="22"/>
          <w:szCs w:val="22"/>
          <w:lang w:val="ka-GE"/>
        </w:rPr>
        <w:t xml:space="preserve"> მუხლით საანგარიშო პერიოდში დაზუსტებული გეგმა განისაზღვრა 1 676 844.5 ათასი ლარით, ხოლო საკასო შესრულება - 1 585 992.2 ათასი ლარია, რაც გეგმის 94.6%-ია. „სხვა ხარჯების” მუხლის საკასო შესრულება „ხარჯების“ საკასო შესრულების 15.1%-ია, ხოლო სახელმწიფო ბიუჯეტიდან გაწეული გადასახდელების - 12.4%-ს შეადგენს. </w:t>
      </w:r>
    </w:p>
    <w:p w:rsidR="00BA5668" w:rsidRPr="00DA09E2" w:rsidRDefault="00BA5668" w:rsidP="00BA5668">
      <w:pPr>
        <w:spacing w:after="160"/>
        <w:jc w:val="right"/>
        <w:rPr>
          <w:rFonts w:ascii="Sylfaen" w:hAnsi="Sylfaen" w:cs="Sylfaen"/>
          <w:b/>
          <w:noProof/>
          <w:sz w:val="18"/>
          <w:szCs w:val="18"/>
          <w:highlight w:val="yellow"/>
          <w:lang w:val="ka-GE"/>
        </w:rPr>
      </w:pPr>
    </w:p>
    <w:p w:rsidR="00BA6737" w:rsidRPr="00B603E9" w:rsidRDefault="00BA6737" w:rsidP="00BA6737">
      <w:pPr>
        <w:jc w:val="right"/>
        <w:rPr>
          <w:rFonts w:ascii="Sylfaen" w:hAnsi="Sylfaen" w:cs="Sylfaen"/>
          <w:b/>
          <w:noProof/>
          <w:color w:val="000000"/>
          <w:sz w:val="18"/>
          <w:szCs w:val="18"/>
          <w:lang w:val="ka-GE"/>
        </w:rPr>
      </w:pPr>
      <w:r w:rsidRPr="00B603E9">
        <w:rPr>
          <w:rFonts w:ascii="Sylfaen" w:hAnsi="Sylfaen" w:cs="Sylfaen"/>
          <w:b/>
          <w:noProof/>
          <w:color w:val="000000"/>
          <w:sz w:val="18"/>
          <w:szCs w:val="18"/>
          <w:lang w:val="ka-GE"/>
        </w:rPr>
        <w:t>202</w:t>
      </w:r>
      <w:r w:rsidRPr="00B603E9">
        <w:rPr>
          <w:rFonts w:ascii="Sylfaen" w:hAnsi="Sylfaen" w:cs="Sylfaen"/>
          <w:b/>
          <w:noProof/>
          <w:color w:val="000000"/>
          <w:sz w:val="18"/>
          <w:szCs w:val="18"/>
        </w:rPr>
        <w:t>5</w:t>
      </w:r>
      <w:r w:rsidRPr="00B603E9">
        <w:rPr>
          <w:rFonts w:ascii="Sylfaen" w:hAnsi="Sylfaen" w:cs="Sylfaen"/>
          <w:b/>
          <w:noProof/>
          <w:color w:val="000000"/>
          <w:sz w:val="18"/>
          <w:szCs w:val="18"/>
          <w:lang w:val="ka-GE"/>
        </w:rPr>
        <w:t xml:space="preserve"> წლის </w:t>
      </w:r>
      <w:r w:rsidRPr="00B603E9">
        <w:rPr>
          <w:rFonts w:ascii="Sylfaen" w:hAnsi="Sylfaen" w:cs="Sylfaen"/>
          <w:b/>
          <w:noProof/>
          <w:color w:val="000000"/>
          <w:sz w:val="18"/>
          <w:szCs w:val="18"/>
        </w:rPr>
        <w:t>6</w:t>
      </w:r>
      <w:r w:rsidRPr="00B603E9">
        <w:rPr>
          <w:rFonts w:ascii="Sylfaen" w:hAnsi="Sylfaen" w:cs="Sylfaen"/>
          <w:b/>
          <w:noProof/>
          <w:color w:val="000000"/>
          <w:sz w:val="18"/>
          <w:szCs w:val="18"/>
          <w:lang w:val="ka-GE"/>
        </w:rPr>
        <w:t xml:space="preserve"> თვის ხარჯების სტრუქტურა</w:t>
      </w:r>
    </w:p>
    <w:p w:rsidR="00BA6737" w:rsidRPr="00B603E9" w:rsidRDefault="00BA6737" w:rsidP="00BA6737">
      <w:pPr>
        <w:tabs>
          <w:tab w:val="left" w:pos="0"/>
        </w:tabs>
        <w:ind w:right="173" w:firstLine="720"/>
        <w:jc w:val="right"/>
        <w:rPr>
          <w:rFonts w:ascii="Sylfaen" w:hAnsi="Sylfaen"/>
          <w:i/>
          <w:noProof/>
          <w:color w:val="000000"/>
          <w:sz w:val="18"/>
          <w:szCs w:val="18"/>
          <w:lang w:val="ka-GE"/>
        </w:rPr>
      </w:pPr>
      <w:r w:rsidRPr="00B603E9">
        <w:rPr>
          <w:rFonts w:ascii="Sylfaen" w:hAnsi="Sylfaen"/>
          <w:i/>
          <w:noProof/>
          <w:color w:val="000000"/>
          <w:sz w:val="18"/>
          <w:szCs w:val="18"/>
          <w:lang w:val="ka-GE"/>
        </w:rPr>
        <w:t>(საკასო შესრულება)</w:t>
      </w:r>
    </w:p>
    <w:p w:rsidR="00BA6737" w:rsidRPr="00651948" w:rsidRDefault="00BA6737" w:rsidP="00BA6737">
      <w:pPr>
        <w:tabs>
          <w:tab w:val="left" w:pos="0"/>
        </w:tabs>
        <w:ind w:right="173" w:firstLine="720"/>
        <w:jc w:val="right"/>
        <w:rPr>
          <w:rFonts w:ascii="Sylfaen" w:hAnsi="Sylfaen"/>
          <w:i/>
          <w:noProof/>
          <w:color w:val="000000"/>
          <w:sz w:val="18"/>
          <w:szCs w:val="18"/>
          <w:highlight w:val="yellow"/>
          <w:lang w:val="ka-GE"/>
        </w:rPr>
      </w:pPr>
    </w:p>
    <w:p w:rsidR="00BA6737" w:rsidRPr="00651948" w:rsidRDefault="00BA6737" w:rsidP="00BA6737">
      <w:pPr>
        <w:tabs>
          <w:tab w:val="left" w:pos="0"/>
        </w:tabs>
        <w:ind w:right="173"/>
        <w:jc w:val="center"/>
        <w:rPr>
          <w:rFonts w:ascii="Sylfaen" w:hAnsi="Sylfaen"/>
          <w:i/>
          <w:noProof/>
          <w:color w:val="000000"/>
          <w:sz w:val="18"/>
          <w:szCs w:val="18"/>
          <w:highlight w:val="yellow"/>
          <w:lang w:val="ka-GE"/>
        </w:rPr>
      </w:pPr>
      <w:r>
        <w:rPr>
          <w:noProof/>
          <w:lang w:val="en-US"/>
        </w:rPr>
        <w:drawing>
          <wp:inline distT="0" distB="0" distL="0" distR="0" wp14:anchorId="61DDFD26" wp14:editId="1C459324">
            <wp:extent cx="6048375" cy="2390775"/>
            <wp:effectExtent l="0" t="0" r="0" b="0"/>
            <wp:docPr id="11" name="Chart 11">
              <a:extLst xmlns:a="http://schemas.openxmlformats.org/drawingml/2006/main">
                <a:ext uri="{FF2B5EF4-FFF2-40B4-BE49-F238E27FC236}">
                  <a16:creationId xmlns:a16="http://schemas.microsoft.com/office/drawing/2014/main" id="{00000000-0008-0000-0100-000028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6737" w:rsidRPr="00651948" w:rsidRDefault="00BA6737" w:rsidP="00BA6737">
      <w:pPr>
        <w:rPr>
          <w:rFonts w:ascii="Sylfaen" w:hAnsi="Sylfaen" w:cs="Sylfaen"/>
          <w:b/>
          <w:noProof/>
          <w:highlight w:val="yellow"/>
          <w:lang w:val="ka-GE"/>
        </w:rPr>
      </w:pPr>
    </w:p>
    <w:p w:rsidR="006B534C" w:rsidRDefault="00BA6737" w:rsidP="00AA333B">
      <w:pPr>
        <w:tabs>
          <w:tab w:val="left" w:pos="0"/>
          <w:tab w:val="left" w:pos="4337"/>
        </w:tabs>
        <w:ind w:firstLine="720"/>
        <w:jc w:val="center"/>
        <w:rPr>
          <w:rFonts w:ascii="Sylfaen" w:hAnsi="Sylfaen"/>
          <w:b/>
          <w:noProof/>
          <w:sz w:val="22"/>
          <w:szCs w:val="22"/>
          <w:lang w:val="pt-BR"/>
        </w:rPr>
      </w:pPr>
      <w:r>
        <w:rPr>
          <w:rFonts w:ascii="Sylfaen" w:hAnsi="Sylfaen"/>
          <w:b/>
          <w:noProof/>
          <w:sz w:val="22"/>
          <w:szCs w:val="22"/>
          <w:highlight w:val="yellow"/>
          <w:lang w:val="pt-BR"/>
        </w:rPr>
        <w:br w:type="column"/>
      </w:r>
      <w:r w:rsidR="006B534C" w:rsidRPr="00BA1D5D">
        <w:rPr>
          <w:rFonts w:ascii="Sylfaen" w:hAnsi="Sylfaen"/>
          <w:b/>
          <w:noProof/>
          <w:sz w:val="22"/>
          <w:szCs w:val="22"/>
          <w:lang w:val="pt-BR"/>
        </w:rPr>
        <w:lastRenderedPageBreak/>
        <w:t>სახელმწიფო ბიუჯეტის ასიგნებების შესრულება მხარჯავი დაწესებულებების მიხედვით</w:t>
      </w:r>
      <w:r w:rsidR="00442650" w:rsidRPr="00BA1D5D">
        <w:rPr>
          <w:rStyle w:val="FootnoteReference"/>
          <w:rFonts w:ascii="Sylfaen" w:hAnsi="Sylfaen"/>
          <w:b/>
          <w:noProof/>
          <w:sz w:val="22"/>
          <w:szCs w:val="22"/>
          <w:lang w:val="pt-BR"/>
        </w:rPr>
        <w:footnoteReference w:id="7"/>
      </w:r>
    </w:p>
    <w:p w:rsidR="007535BF" w:rsidRDefault="007535BF" w:rsidP="00AA333B">
      <w:pPr>
        <w:tabs>
          <w:tab w:val="left" w:pos="0"/>
          <w:tab w:val="left" w:pos="4337"/>
        </w:tabs>
        <w:ind w:firstLine="720"/>
        <w:jc w:val="center"/>
        <w:rPr>
          <w:rFonts w:ascii="Sylfaen" w:hAnsi="Sylfaen"/>
          <w:b/>
          <w:noProof/>
          <w:sz w:val="22"/>
          <w:szCs w:val="22"/>
          <w:highlight w:val="yellow"/>
          <w:lang w:val="pt-BR"/>
        </w:rPr>
      </w:pPr>
    </w:p>
    <w:p w:rsidR="00BA1D5D" w:rsidRPr="007535BF" w:rsidRDefault="007535BF" w:rsidP="007535BF">
      <w:pPr>
        <w:tabs>
          <w:tab w:val="left" w:pos="0"/>
          <w:tab w:val="left" w:pos="4337"/>
        </w:tabs>
        <w:ind w:firstLine="720"/>
        <w:jc w:val="right"/>
        <w:rPr>
          <w:rFonts w:ascii="Sylfaen" w:hAnsi="Sylfaen"/>
          <w:i/>
          <w:noProof/>
          <w:sz w:val="18"/>
          <w:szCs w:val="22"/>
          <w:lang w:val="ka-GE"/>
        </w:rPr>
      </w:pPr>
      <w:r w:rsidRPr="007535BF">
        <w:rPr>
          <w:rFonts w:ascii="Sylfaen" w:hAnsi="Sylfaen"/>
          <w:i/>
          <w:noProof/>
          <w:sz w:val="18"/>
          <w:szCs w:val="22"/>
          <w:lang w:val="ka-GE"/>
        </w:rPr>
        <w:t>/ათასი ლარი/</w:t>
      </w:r>
    </w:p>
    <w:tbl>
      <w:tblPr>
        <w:tblW w:w="5146"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78"/>
        <w:gridCol w:w="1095"/>
        <w:gridCol w:w="1134"/>
        <w:gridCol w:w="1143"/>
        <w:gridCol w:w="1126"/>
        <w:gridCol w:w="1063"/>
        <w:gridCol w:w="1063"/>
      </w:tblGrid>
      <w:tr w:rsidR="007535BF" w:rsidRPr="00B66C26" w:rsidTr="00887641">
        <w:trPr>
          <w:trHeight w:val="930"/>
          <w:tblHeader/>
        </w:trPr>
        <w:tc>
          <w:tcPr>
            <w:tcW w:w="1753"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bookmarkStart w:id="3" w:name="_GoBack"/>
            <w:r w:rsidRPr="00B66C26">
              <w:rPr>
                <w:rFonts w:ascii="Sylfaen" w:hAnsi="Sylfaen" w:cs="Arial"/>
                <w:b/>
                <w:bCs/>
                <w:color w:val="000000"/>
                <w:sz w:val="16"/>
                <w:szCs w:val="16"/>
                <w:lang w:val="en-GB" w:eastAsia="en-GB"/>
              </w:rPr>
              <w:t>დასახელება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2025 წლის დამტკიცე</w:t>
            </w:r>
            <w:r w:rsidRPr="00B66C26">
              <w:rPr>
                <w:rFonts w:ascii="Sylfaen" w:hAnsi="Sylfaen" w:cs="Arial"/>
                <w:b/>
                <w:bCs/>
                <w:color w:val="000000"/>
                <w:sz w:val="16"/>
                <w:szCs w:val="16"/>
                <w:lang w:val="ka-GE" w:eastAsia="en-GB"/>
              </w:rPr>
              <w:t xml:space="preserve"> </w:t>
            </w:r>
            <w:r w:rsidRPr="00B66C26">
              <w:rPr>
                <w:rFonts w:ascii="Sylfaen" w:hAnsi="Sylfaen" w:cs="Arial"/>
                <w:b/>
                <w:bCs/>
                <w:color w:val="000000"/>
                <w:sz w:val="16"/>
                <w:szCs w:val="16"/>
                <w:lang w:val="en-GB" w:eastAsia="en-GB"/>
              </w:rPr>
              <w:t>ბული გეგმა</w:t>
            </w:r>
          </w:p>
        </w:tc>
        <w:tc>
          <w:tcPr>
            <w:tcW w:w="556" w:type="pct"/>
            <w:shd w:val="clear" w:color="auto" w:fill="auto"/>
            <w:vAlign w:val="center"/>
            <w:hideMark/>
          </w:tcPr>
          <w:p w:rsidR="007535BF" w:rsidRPr="00B66C26" w:rsidRDefault="007535BF" w:rsidP="00B66C26">
            <w:pPr>
              <w:ind w:left="-31" w:firstLine="31"/>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2025 წლის დაზუსტ</w:t>
            </w:r>
            <w:r w:rsidRPr="00B66C26">
              <w:rPr>
                <w:rFonts w:ascii="Sylfaen" w:hAnsi="Sylfaen" w:cs="Arial"/>
                <w:b/>
                <w:bCs/>
                <w:color w:val="000000"/>
                <w:sz w:val="16"/>
                <w:szCs w:val="16"/>
                <w:lang w:val="ka-GE" w:eastAsia="en-GB"/>
              </w:rPr>
              <w:t xml:space="preserve"> </w:t>
            </w:r>
            <w:r w:rsidRPr="00B66C26">
              <w:rPr>
                <w:rFonts w:ascii="Sylfaen" w:hAnsi="Sylfaen" w:cs="Arial"/>
                <w:b/>
                <w:bCs/>
                <w:color w:val="000000"/>
                <w:sz w:val="16"/>
                <w:szCs w:val="16"/>
                <w:lang w:val="en-GB" w:eastAsia="en-GB"/>
              </w:rPr>
              <w:t>ებული გეგმა</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2025 წლის 6 თვის დაზუსტ</w:t>
            </w:r>
            <w:r w:rsidRPr="00B66C26">
              <w:rPr>
                <w:rFonts w:ascii="Sylfaen" w:hAnsi="Sylfaen" w:cs="Arial"/>
                <w:b/>
                <w:bCs/>
                <w:color w:val="000000"/>
                <w:sz w:val="16"/>
                <w:szCs w:val="16"/>
                <w:lang w:val="ka-GE" w:eastAsia="en-GB"/>
              </w:rPr>
              <w:t xml:space="preserve"> </w:t>
            </w:r>
            <w:r w:rsidRPr="00B66C26">
              <w:rPr>
                <w:rFonts w:ascii="Sylfaen" w:hAnsi="Sylfaen" w:cs="Arial"/>
                <w:b/>
                <w:bCs/>
                <w:color w:val="000000"/>
                <w:sz w:val="16"/>
                <w:szCs w:val="16"/>
                <w:lang w:val="en-GB" w:eastAsia="en-GB"/>
              </w:rPr>
              <w:t>ებული</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xml:space="preserve">2025 წლის </w:t>
            </w:r>
            <w:r w:rsidRPr="00B66C26">
              <w:rPr>
                <w:rFonts w:ascii="Sylfaen" w:hAnsi="Sylfaen" w:cs="Arial"/>
                <w:b/>
                <w:bCs/>
                <w:color w:val="000000"/>
                <w:sz w:val="16"/>
                <w:szCs w:val="16"/>
                <w:lang w:val="en-GB" w:eastAsia="en-GB"/>
              </w:rPr>
              <w:br/>
              <w:t>6 თვის ფაქტი</w:t>
            </w:r>
          </w:p>
        </w:tc>
        <w:tc>
          <w:tcPr>
            <w:tcW w:w="521"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xml:space="preserve">შესრულება </w:t>
            </w:r>
            <w:r w:rsidRPr="00B66C26">
              <w:rPr>
                <w:rFonts w:ascii="Sylfaen" w:hAnsi="Sylfaen" w:cs="Arial"/>
                <w:b/>
                <w:bCs/>
                <w:color w:val="000000"/>
                <w:sz w:val="16"/>
                <w:szCs w:val="16"/>
                <w:lang w:val="en-GB" w:eastAsia="en-GB"/>
              </w:rPr>
              <w:br/>
              <w:t>% - 6 თვის დაზუსტებ</w:t>
            </w:r>
            <w:r w:rsidRPr="00B66C26">
              <w:rPr>
                <w:rFonts w:ascii="Sylfaen" w:hAnsi="Sylfaen" w:cs="Arial"/>
                <w:b/>
                <w:bCs/>
                <w:color w:val="000000"/>
                <w:sz w:val="16"/>
                <w:szCs w:val="16"/>
                <w:lang w:val="ka-GE" w:eastAsia="en-GB"/>
              </w:rPr>
              <w:t xml:space="preserve"> </w:t>
            </w:r>
            <w:r w:rsidRPr="00B66C26">
              <w:rPr>
                <w:rFonts w:ascii="Sylfaen" w:hAnsi="Sylfaen" w:cs="Arial"/>
                <w:b/>
                <w:bCs/>
                <w:color w:val="000000"/>
                <w:sz w:val="16"/>
                <w:szCs w:val="16"/>
                <w:lang w:val="en-GB" w:eastAsia="en-GB"/>
              </w:rPr>
              <w:t>ულთან</w:t>
            </w:r>
          </w:p>
        </w:tc>
        <w:tc>
          <w:tcPr>
            <w:tcW w:w="521"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xml:space="preserve">შესრულება </w:t>
            </w:r>
            <w:r w:rsidRPr="00B66C26">
              <w:rPr>
                <w:rFonts w:ascii="Sylfaen" w:hAnsi="Sylfaen" w:cs="Arial"/>
                <w:b/>
                <w:bCs/>
                <w:color w:val="000000"/>
                <w:sz w:val="16"/>
                <w:szCs w:val="16"/>
                <w:lang w:val="en-GB" w:eastAsia="en-GB"/>
              </w:rPr>
              <w:br/>
              <w:t>% - წლიურ დაზუსტებ</w:t>
            </w:r>
            <w:r w:rsidRPr="00B66C26">
              <w:rPr>
                <w:rFonts w:ascii="Sylfaen" w:hAnsi="Sylfaen" w:cs="Arial"/>
                <w:b/>
                <w:bCs/>
                <w:color w:val="000000"/>
                <w:sz w:val="16"/>
                <w:szCs w:val="16"/>
                <w:lang w:val="ka-GE" w:eastAsia="en-GB"/>
              </w:rPr>
              <w:t xml:space="preserve"> </w:t>
            </w:r>
            <w:r w:rsidRPr="00B66C26">
              <w:rPr>
                <w:rFonts w:ascii="Sylfaen" w:hAnsi="Sylfaen" w:cs="Arial"/>
                <w:b/>
                <w:bCs/>
                <w:color w:val="000000"/>
                <w:sz w:val="16"/>
                <w:szCs w:val="16"/>
                <w:lang w:val="en-GB" w:eastAsia="en-GB"/>
              </w:rPr>
              <w:t>ულთან</w:t>
            </w:r>
          </w:p>
        </w:tc>
      </w:tr>
      <w:tr w:rsidR="007535BF" w:rsidRPr="00B66C26" w:rsidTr="00887641">
        <w:trPr>
          <w:trHeight w:val="525"/>
        </w:trPr>
        <w:tc>
          <w:tcPr>
            <w:tcW w:w="1753"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სულ ჯამი</w:t>
            </w:r>
          </w:p>
        </w:tc>
        <w:tc>
          <w:tcPr>
            <w:tcW w:w="53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27 941 729.4</w:t>
            </w:r>
          </w:p>
        </w:tc>
        <w:tc>
          <w:tcPr>
            <w:tcW w:w="55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27 941 729.4</w:t>
            </w:r>
          </w:p>
        </w:tc>
        <w:tc>
          <w:tcPr>
            <w:tcW w:w="560"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13 656 818.1</w:t>
            </w:r>
          </w:p>
        </w:tc>
        <w:tc>
          <w:tcPr>
            <w:tcW w:w="552"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12 741 986.3</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93.3%</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45.6%</w:t>
            </w:r>
          </w:p>
        </w:tc>
      </w:tr>
      <w:tr w:rsidR="007535BF" w:rsidRPr="00B66C26" w:rsidTr="00887641">
        <w:trPr>
          <w:trHeight w:val="525"/>
        </w:trPr>
        <w:tc>
          <w:tcPr>
            <w:tcW w:w="1753"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სამინისტროები</w:t>
            </w:r>
          </w:p>
        </w:tc>
        <w:tc>
          <w:tcPr>
            <w:tcW w:w="53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21 284 109.0</w:t>
            </w:r>
          </w:p>
        </w:tc>
        <w:tc>
          <w:tcPr>
            <w:tcW w:w="55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21 294 123.9</w:t>
            </w:r>
          </w:p>
        </w:tc>
        <w:tc>
          <w:tcPr>
            <w:tcW w:w="560"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10 442 341.3</w:t>
            </w:r>
          </w:p>
        </w:tc>
        <w:tc>
          <w:tcPr>
            <w:tcW w:w="552"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9 788 348.8</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93.7%</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46.0%</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ფინანსთა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121 000.0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121 004.5</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72 679.5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56 479.0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77.7%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46.7%</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ეკონომიკისა და მდგრადი განვითარების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947 009.0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947 009.0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484 002.3</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358 169.1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74.0%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37.8%</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რეგიონული განვითარებისა და ინფრასტრუქტურის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3 125 000.0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3 125 113.6</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1 172 643.6</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1 158 416.4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98.8%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37.1%</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იუსტიციის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442 000.0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442 115.1</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206 583.1</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177 307.6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85.8%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40.1%</w:t>
            </w:r>
          </w:p>
        </w:tc>
      </w:tr>
      <w:tr w:rsidR="007535BF" w:rsidRPr="00B66C26" w:rsidTr="00887641">
        <w:trPr>
          <w:trHeight w:val="79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8 820 000.0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8 820 697.2</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4 417 719.6</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4 380 426.4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99.2%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49.7%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საგარეო საქმეთა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215 000.0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115 667.9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98 075.6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84.8%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45.6%</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თავდაცვის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1 730 000.0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1 730 585.8</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1 027 654.9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886 533.5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86.3%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51.2%</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შინაგან საქმეთა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1 395 000.0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1 395 892.4</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700 864.4</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672 122.3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95.9%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48.2%</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გარემოს დაცვისა და სოფლის მეურნეობის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808 100.0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809 679.4</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412 129.2</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390 672.6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94.8%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48.3%</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განათლების, მეცნიერებისა და ახალგაზრდობის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3 085 000.0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3 085 000.0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1 508 092.0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1 347 114.2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89.3%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43.7%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კულტურის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297 649.5</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300 564.4</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148 218.7</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111 638.8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75.3%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37.1%</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სპორტის სამინისტრო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298 350.5</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301 462.5</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176 086.0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151 393.3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86.0%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50.2%</w:t>
            </w:r>
          </w:p>
        </w:tc>
      </w:tr>
      <w:tr w:rsidR="007535BF" w:rsidRPr="00B66C26" w:rsidTr="00887641">
        <w:trPr>
          <w:trHeight w:val="525"/>
        </w:trPr>
        <w:tc>
          <w:tcPr>
            <w:tcW w:w="1753"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სხვა უწყებები</w:t>
            </w:r>
          </w:p>
        </w:tc>
        <w:tc>
          <w:tcPr>
            <w:tcW w:w="53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1 257 370.4</w:t>
            </w:r>
          </w:p>
        </w:tc>
        <w:tc>
          <w:tcPr>
            <w:tcW w:w="55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1 258 955.6</w:t>
            </w:r>
          </w:p>
        </w:tc>
        <w:tc>
          <w:tcPr>
            <w:tcW w:w="560"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637 320.1</w:t>
            </w:r>
          </w:p>
        </w:tc>
        <w:tc>
          <w:tcPr>
            <w:tcW w:w="552"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510 943.8</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80.2%</w:t>
            </w:r>
          </w:p>
        </w:tc>
        <w:tc>
          <w:tcPr>
            <w:tcW w:w="521" w:type="pct"/>
            <w:shd w:val="clear" w:color="000000" w:fill="DDEBF7"/>
            <w:noWrap/>
            <w:vAlign w:val="center"/>
            <w:hideMark/>
          </w:tcPr>
          <w:p w:rsidR="007535BF" w:rsidRPr="00B66C26" w:rsidRDefault="007535BF" w:rsidP="007535BF">
            <w:pPr>
              <w:jc w:val="center"/>
              <w:rPr>
                <w:rFonts w:ascii="Calibri" w:hAnsi="Calibri" w:cs="Calibri"/>
                <w:b/>
                <w:bCs/>
                <w:sz w:val="16"/>
                <w:szCs w:val="16"/>
                <w:lang w:val="en-GB" w:eastAsia="en-GB"/>
              </w:rPr>
            </w:pPr>
            <w:r w:rsidRPr="00B66C26">
              <w:rPr>
                <w:rFonts w:ascii="Calibri" w:hAnsi="Calibri" w:cs="Calibri"/>
                <w:b/>
                <w:bCs/>
                <w:sz w:val="16"/>
                <w:szCs w:val="16"/>
                <w:lang w:val="en-GB" w:eastAsia="en-GB"/>
              </w:rPr>
              <w:t>40.6%</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პარლამენტი და მასთან არსებული ორგანიზაციები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109 328.3</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109 328.3</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54 399.0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41 597.4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76.5%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38.0%</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პრეზიდენტის ადმინისტრაცია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5 655.4</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2 484.6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43.9%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24.8%</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ბიზნესომბუდსმენის აპარატი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475.0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426.4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89.8%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44.9%</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მთავრობის ადმინისტრაცია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29 000.0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31 850.3</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16 960.4</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10 884.7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64.2%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34.2%</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აუდიტის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25 279.0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25 279.0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15 723.5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12 422.9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79.0%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49.1%</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ცენტრალური საარჩევნო კომისია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129 118.0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129 118.0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35 353.7</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23 452.3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66.3%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18.2%</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საკონსტიტუციო სასამართლო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6 800.0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6 800.0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3 482.5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2 765.2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79.4%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40.7%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უზენაესი სასამართლო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20 800.0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20 800.0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10 660.0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8 937.5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83.8%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43.0%</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საერთო სასამართლოები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164 500.0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164 500.0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83 302.0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60 056.1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72.1%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36.5%</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იუსტიციის უმაღლესი საბჭო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12 600.0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12 600.0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7 415.0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3 260.1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44.0%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25.9%</w:t>
            </w:r>
          </w:p>
        </w:tc>
      </w:tr>
      <w:tr w:rsidR="007535BF" w:rsidRPr="00B66C26" w:rsidTr="00887641">
        <w:trPr>
          <w:trHeight w:val="105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lastRenderedPageBreak/>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1 450.0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1 450.0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729.0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609.9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83.7%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42.1%</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1 220.0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1 220.0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634.8</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502.6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79.2%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41.2%</w:t>
            </w:r>
          </w:p>
        </w:tc>
      </w:tr>
      <w:tr w:rsidR="007535BF" w:rsidRPr="00B66C26" w:rsidTr="00887641">
        <w:trPr>
          <w:trHeight w:val="105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1 450.0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1 450.0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809.8</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645.2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79.7%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44.5%</w:t>
            </w:r>
          </w:p>
        </w:tc>
      </w:tr>
      <w:tr w:rsidR="007535BF" w:rsidRPr="00B66C26" w:rsidTr="00887641">
        <w:trPr>
          <w:trHeight w:val="79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643.5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587.3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91.3%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47.0%</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1 180.0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1 180.0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597.9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464.1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77.6%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39.3%</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1 235.0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1 235.0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641.6</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588.0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91.6%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47.6%</w:t>
            </w:r>
          </w:p>
        </w:tc>
      </w:tr>
      <w:tr w:rsidR="007535BF" w:rsidRPr="00B66C26" w:rsidTr="00887641">
        <w:trPr>
          <w:trHeight w:val="79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1 120.0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1 120.0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564.9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516.7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91.5%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46.1%</w:t>
            </w:r>
          </w:p>
        </w:tc>
      </w:tr>
      <w:tr w:rsidR="007535BF" w:rsidRPr="00B66C26" w:rsidTr="00887641">
        <w:trPr>
          <w:trHeight w:val="79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1 550.0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1 550.0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859.6</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616.3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71.7%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39.8%</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590.0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483.1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81.9%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42.0%</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სახელმწიფო უსაფრთხოების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226 000.0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226 000.0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118 517.0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96 488.7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81.4%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42.7%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პროკურატურა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70 750.0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70 750.0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37 041.0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32 616.1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88.1%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46.1%</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4 700.0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5 775.0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3 704.5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2 913.2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78.6%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50.4%</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საჯარო სამსახურის ბიურო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2 700.0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359.9</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359.9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359.7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99.9%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99.9%</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იურიდიული დახმარების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14 800.0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14 800.0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7 690.0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6 570.9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85.4%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44.4%</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ვეტერანების საქმეთა სახელმწიფო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21 500.0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21 500.0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12 497.9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11 787.9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94.3%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54.8%</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საქართველოს ფინანსური მონიტორინგის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2 965.0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1 675.2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56.5%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33.5%</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პერსონალურ მონაცემთა დაცვის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4 668.0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3 487.3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74.7%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38.7%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სახელმწიფო დაცვის სპეციალური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110 000.0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110 000.0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59 293.4</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51 319.4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86.6%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46.7%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სახალხო დამცველის აპარატი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10 300.0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10 300.0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5 675.5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4 190.8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73.8%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40.7%</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საზოგადოებრივი მაუწყებელი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101 190.0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101 190.0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50 594.9</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50 609.8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100.0%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50.0%</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lastRenderedPageBreak/>
              <w:t>სსიპ - საქართველოს კონკურენციისა და მომხმარებლის დაცვის სააგენტო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6 500.0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6 500.0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3 351.2</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2 543.1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75.9%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39.1%</w:t>
            </w:r>
          </w:p>
        </w:tc>
      </w:tr>
      <w:tr w:rsidR="007535BF" w:rsidRPr="00B66C26" w:rsidTr="00887641">
        <w:trPr>
          <w:trHeight w:val="105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3 600.0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3 600.0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1 889.0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1 806.5</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95.6%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50.2%</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საპატრიარქო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18 194.0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15 497.7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85.2%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62.0%</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ლევან სამხარაულის სახელობის სასამართლო ექსპერტიზის ეროვნული ბიურო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18 000.0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18 000.0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8 200.0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7 029.6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85.7%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39.1%</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საქართველოს სტატისტიკის ეროვნული სამსახური – საქსტატი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28 000.0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28 000.0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19 857.1</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18 649.6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93.9%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66.6%</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საქართველოს მეცნიერებათა ეროვნული აკადემია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5 800.0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5 800.0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2 921.5</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2 855.9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97.8%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49.2%</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სავაჭრო-სამრეწველო პალატა</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2 300.0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2 300.0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1 191.0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1 321.8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111.0%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57.5%</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რელიგიის საკითხთა სახელმწიფო სააგენტო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7 600.0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7 600.0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3 815.0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3 722.9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97.6%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49.0%</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სპეციალური საგამოძიებო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19 000.0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19 000.0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9 700.0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6 522.4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67.2%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34.3%</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სახელმწიფო ენის დეპარტამენტი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1 150.0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1 150.0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699.6</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435.7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62.3%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37.9%</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საჯარო  და  კერძო თანამშრომლობის სააგენტო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700.0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350.0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154.9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44.3%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22.1%</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ეროვნული უსაფრთხოების საბჭოს აპარატი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5 100.0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5 100.0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2 874.0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1 928.9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67.1%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37.8%</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ანტიკორუფციული ბიურო</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13 200.0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13 200.0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8 273.0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3 905.4</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47.2%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29.6%</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საქართველოს დაზვერვის სამსახური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25 500.0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25 500.0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13 500.0</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10 657.6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78.9%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41.8%</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სსიპ - ქუთაისის საერთაშორისო უნივერსიტეტი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525.9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ა(ა)იპ - ათასწლეულის ფონდი</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66.3</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ა(ა)იპ - მშვიდობის ფონდი უკეთესი მომავლისთვის</w:t>
            </w:r>
          </w:p>
        </w:tc>
        <w:tc>
          <w:tcPr>
            <w:tcW w:w="53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56"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0.0</w:t>
            </w:r>
          </w:p>
        </w:tc>
        <w:tc>
          <w:tcPr>
            <w:tcW w:w="560"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 </w:t>
            </w:r>
          </w:p>
        </w:tc>
        <w:tc>
          <w:tcPr>
            <w:tcW w:w="552" w:type="pct"/>
            <w:shd w:val="clear" w:color="auto" w:fill="auto"/>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306.2</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 </w:t>
            </w:r>
          </w:p>
        </w:tc>
      </w:tr>
      <w:tr w:rsidR="007535BF" w:rsidRPr="00B66C26" w:rsidTr="00887641">
        <w:trPr>
          <w:trHeight w:val="285"/>
        </w:trPr>
        <w:tc>
          <w:tcPr>
            <w:tcW w:w="1753" w:type="pct"/>
            <w:shd w:val="clear" w:color="000000" w:fill="DDEBF7"/>
            <w:vAlign w:val="center"/>
            <w:hideMark/>
          </w:tcPr>
          <w:p w:rsidR="007535BF" w:rsidRPr="00B66C26" w:rsidRDefault="007535BF" w:rsidP="007535BF">
            <w:pPr>
              <w:ind w:firstLineChars="100" w:firstLine="161"/>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საერთო-სახელმწიფოებრივი მნიშვნელობის გადასახდელები</w:t>
            </w:r>
          </w:p>
        </w:tc>
        <w:tc>
          <w:tcPr>
            <w:tcW w:w="53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5 400 250.0</w:t>
            </w:r>
          </w:p>
        </w:tc>
        <w:tc>
          <w:tcPr>
            <w:tcW w:w="556"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5 388 649.9</w:t>
            </w:r>
          </w:p>
        </w:tc>
        <w:tc>
          <w:tcPr>
            <w:tcW w:w="560"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2 577 156.8</w:t>
            </w:r>
          </w:p>
        </w:tc>
        <w:tc>
          <w:tcPr>
            <w:tcW w:w="552" w:type="pct"/>
            <w:shd w:val="clear" w:color="000000" w:fill="DDEBF7"/>
            <w:vAlign w:val="center"/>
            <w:hideMark/>
          </w:tcPr>
          <w:p w:rsidR="007535BF" w:rsidRPr="00B66C26" w:rsidRDefault="007535BF" w:rsidP="007535BF">
            <w:pPr>
              <w:jc w:val="center"/>
              <w:rPr>
                <w:rFonts w:ascii="Sylfaen" w:hAnsi="Sylfaen" w:cs="Arial"/>
                <w:b/>
                <w:bCs/>
                <w:color w:val="000000"/>
                <w:sz w:val="16"/>
                <w:szCs w:val="16"/>
                <w:lang w:val="en-GB" w:eastAsia="en-GB"/>
              </w:rPr>
            </w:pPr>
            <w:r w:rsidRPr="00B66C26">
              <w:rPr>
                <w:rFonts w:ascii="Sylfaen" w:hAnsi="Sylfaen" w:cs="Arial"/>
                <w:b/>
                <w:bCs/>
                <w:color w:val="000000"/>
                <w:sz w:val="16"/>
                <w:szCs w:val="16"/>
                <w:lang w:val="en-GB" w:eastAsia="en-GB"/>
              </w:rPr>
              <w:t>2 442 387.4</w:t>
            </w:r>
          </w:p>
        </w:tc>
        <w:tc>
          <w:tcPr>
            <w:tcW w:w="521" w:type="pct"/>
            <w:shd w:val="clear" w:color="000000" w:fill="DDEBF7"/>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94.8%</w:t>
            </w:r>
          </w:p>
        </w:tc>
        <w:tc>
          <w:tcPr>
            <w:tcW w:w="521" w:type="pct"/>
            <w:shd w:val="clear" w:color="000000" w:fill="DDEBF7"/>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45.3%</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300" w:firstLine="482"/>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საგარეო სახელმწიფო ვალდებულებების მომსახურება და დაფარვა</w:t>
            </w:r>
          </w:p>
        </w:tc>
        <w:tc>
          <w:tcPr>
            <w:tcW w:w="53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2 215 000.0</w:t>
            </w:r>
          </w:p>
        </w:tc>
        <w:tc>
          <w:tcPr>
            <w:tcW w:w="55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2 215 000.0</w:t>
            </w:r>
          </w:p>
        </w:tc>
        <w:tc>
          <w:tcPr>
            <w:tcW w:w="560"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1 103 400.0</w:t>
            </w:r>
          </w:p>
        </w:tc>
        <w:tc>
          <w:tcPr>
            <w:tcW w:w="552"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1 054 585.7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95.6%</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47.6%</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300" w:firstLine="482"/>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საშინაო სახელმწიფო ვალდებულებების მომსახურება და დაფარვა</w:t>
            </w:r>
          </w:p>
        </w:tc>
        <w:tc>
          <w:tcPr>
            <w:tcW w:w="53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940 000.0</w:t>
            </w:r>
          </w:p>
        </w:tc>
        <w:tc>
          <w:tcPr>
            <w:tcW w:w="55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940 000.0</w:t>
            </w:r>
          </w:p>
        </w:tc>
        <w:tc>
          <w:tcPr>
            <w:tcW w:w="560"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475 000.0</w:t>
            </w:r>
          </w:p>
        </w:tc>
        <w:tc>
          <w:tcPr>
            <w:tcW w:w="552"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473 948.9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99.8%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50.4%</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300" w:firstLine="482"/>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ავტონომიური რესპუბლიკებისა და მუნიციპალიტეტებისათვის გადასაცემი ტრანსფერები</w:t>
            </w:r>
          </w:p>
        </w:tc>
        <w:tc>
          <w:tcPr>
            <w:tcW w:w="53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665 800.0</w:t>
            </w:r>
          </w:p>
        </w:tc>
        <w:tc>
          <w:tcPr>
            <w:tcW w:w="55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959 896.5</w:t>
            </w:r>
          </w:p>
        </w:tc>
        <w:tc>
          <w:tcPr>
            <w:tcW w:w="560"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630 846.5</w:t>
            </w:r>
          </w:p>
        </w:tc>
        <w:tc>
          <w:tcPr>
            <w:tcW w:w="552"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617 471.1</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97.9%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64.3%</w:t>
            </w:r>
          </w:p>
        </w:tc>
      </w:tr>
      <w:tr w:rsidR="007535BF" w:rsidRPr="00B66C26" w:rsidTr="00887641">
        <w:trPr>
          <w:trHeight w:val="540"/>
        </w:trPr>
        <w:tc>
          <w:tcPr>
            <w:tcW w:w="1753" w:type="pct"/>
            <w:shd w:val="clear" w:color="auto" w:fill="auto"/>
            <w:vAlign w:val="center"/>
            <w:hideMark/>
          </w:tcPr>
          <w:p w:rsidR="007535BF" w:rsidRPr="00B66C26" w:rsidRDefault="007535BF" w:rsidP="007535BF">
            <w:pPr>
              <w:ind w:firstLineChars="300" w:firstLine="482"/>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დონორების მიერ დაფინანსებული საერთო-სახელმწიფოებრივი მნიშვნელობის გადასახდელები</w:t>
            </w:r>
          </w:p>
        </w:tc>
        <w:tc>
          <w:tcPr>
            <w:tcW w:w="53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165 000.0</w:t>
            </w:r>
          </w:p>
        </w:tc>
        <w:tc>
          <w:tcPr>
            <w:tcW w:w="55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165 000.0</w:t>
            </w:r>
          </w:p>
        </w:tc>
        <w:tc>
          <w:tcPr>
            <w:tcW w:w="560"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87 780.2</w:t>
            </w:r>
          </w:p>
        </w:tc>
        <w:tc>
          <w:tcPr>
            <w:tcW w:w="552"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56 220.8</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64.0%</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34.1%</w:t>
            </w:r>
          </w:p>
        </w:tc>
      </w:tr>
      <w:tr w:rsidR="007535BF" w:rsidRPr="00B66C26" w:rsidTr="00887641">
        <w:trPr>
          <w:trHeight w:val="285"/>
        </w:trPr>
        <w:tc>
          <w:tcPr>
            <w:tcW w:w="1753" w:type="pct"/>
            <w:shd w:val="clear" w:color="auto" w:fill="auto"/>
            <w:vAlign w:val="center"/>
            <w:hideMark/>
          </w:tcPr>
          <w:p w:rsidR="007535BF" w:rsidRPr="00B66C26" w:rsidRDefault="007535BF" w:rsidP="007535BF">
            <w:pPr>
              <w:ind w:firstLineChars="300" w:firstLine="482"/>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სხვა დანარჩენი ხარჯები</w:t>
            </w:r>
          </w:p>
        </w:tc>
        <w:tc>
          <w:tcPr>
            <w:tcW w:w="53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1 414 450.0</w:t>
            </w:r>
          </w:p>
        </w:tc>
        <w:tc>
          <w:tcPr>
            <w:tcW w:w="556"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1 108 753.4</w:t>
            </w:r>
          </w:p>
        </w:tc>
        <w:tc>
          <w:tcPr>
            <w:tcW w:w="560"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280 130.1</w:t>
            </w:r>
          </w:p>
        </w:tc>
        <w:tc>
          <w:tcPr>
            <w:tcW w:w="552" w:type="pct"/>
            <w:shd w:val="clear" w:color="auto" w:fill="auto"/>
            <w:vAlign w:val="center"/>
            <w:hideMark/>
          </w:tcPr>
          <w:p w:rsidR="007535BF" w:rsidRPr="00B66C26" w:rsidRDefault="007535BF" w:rsidP="007535BF">
            <w:pPr>
              <w:jc w:val="center"/>
              <w:rPr>
                <w:rFonts w:ascii="Sylfaen" w:hAnsi="Sylfaen" w:cs="Arial"/>
                <w:b/>
                <w:i/>
                <w:iCs/>
                <w:color w:val="000000"/>
                <w:sz w:val="16"/>
                <w:szCs w:val="16"/>
                <w:lang w:val="en-GB" w:eastAsia="en-GB"/>
              </w:rPr>
            </w:pPr>
            <w:r w:rsidRPr="00B66C26">
              <w:rPr>
                <w:rFonts w:ascii="Sylfaen" w:hAnsi="Sylfaen" w:cs="Arial"/>
                <w:b/>
                <w:i/>
                <w:iCs/>
                <w:color w:val="000000"/>
                <w:sz w:val="16"/>
                <w:szCs w:val="16"/>
                <w:lang w:val="en-GB" w:eastAsia="en-GB"/>
              </w:rPr>
              <w:t>240 160.9</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85.7%</w:t>
            </w:r>
          </w:p>
        </w:tc>
        <w:tc>
          <w:tcPr>
            <w:tcW w:w="521" w:type="pct"/>
            <w:shd w:val="clear" w:color="auto" w:fill="auto"/>
            <w:noWrap/>
            <w:vAlign w:val="center"/>
            <w:hideMark/>
          </w:tcPr>
          <w:p w:rsidR="007535BF" w:rsidRPr="00B66C26" w:rsidRDefault="007535BF" w:rsidP="007535BF">
            <w:pPr>
              <w:jc w:val="center"/>
              <w:rPr>
                <w:rFonts w:ascii="Calibri" w:hAnsi="Calibri" w:cs="Calibri"/>
                <w:b/>
                <w:sz w:val="16"/>
                <w:szCs w:val="16"/>
                <w:lang w:val="en-GB" w:eastAsia="en-GB"/>
              </w:rPr>
            </w:pPr>
            <w:r w:rsidRPr="00B66C26">
              <w:rPr>
                <w:rFonts w:ascii="Calibri" w:hAnsi="Calibri" w:cs="Calibri"/>
                <w:b/>
                <w:sz w:val="16"/>
                <w:szCs w:val="16"/>
                <w:lang w:val="en-GB" w:eastAsia="en-GB"/>
              </w:rPr>
              <w:t>21.7%</w:t>
            </w:r>
          </w:p>
        </w:tc>
      </w:tr>
      <w:bookmarkEnd w:id="3"/>
    </w:tbl>
    <w:p w:rsidR="00BA1D5D" w:rsidRDefault="00BA1D5D" w:rsidP="00AA333B">
      <w:pPr>
        <w:tabs>
          <w:tab w:val="left" w:pos="0"/>
          <w:tab w:val="left" w:pos="4337"/>
        </w:tabs>
        <w:ind w:firstLine="720"/>
        <w:jc w:val="center"/>
        <w:rPr>
          <w:rFonts w:ascii="Sylfaen" w:hAnsi="Sylfaen"/>
          <w:b/>
          <w:noProof/>
          <w:sz w:val="22"/>
          <w:szCs w:val="22"/>
          <w:highlight w:val="yellow"/>
          <w:lang w:val="pt-BR"/>
        </w:rPr>
      </w:pPr>
    </w:p>
    <w:p w:rsidR="00BA1D5D" w:rsidRDefault="00BA1D5D" w:rsidP="00AA333B">
      <w:pPr>
        <w:tabs>
          <w:tab w:val="left" w:pos="0"/>
          <w:tab w:val="left" w:pos="4337"/>
        </w:tabs>
        <w:ind w:firstLine="720"/>
        <w:jc w:val="center"/>
        <w:rPr>
          <w:rFonts w:ascii="Sylfaen" w:hAnsi="Sylfaen"/>
          <w:b/>
          <w:noProof/>
          <w:sz w:val="22"/>
          <w:szCs w:val="22"/>
          <w:highlight w:val="yellow"/>
          <w:lang w:val="pt-BR"/>
        </w:rPr>
      </w:pPr>
    </w:p>
    <w:p w:rsidR="00BA1D5D" w:rsidRDefault="00BA1D5D" w:rsidP="00AA333B">
      <w:pPr>
        <w:tabs>
          <w:tab w:val="left" w:pos="0"/>
          <w:tab w:val="left" w:pos="4337"/>
        </w:tabs>
        <w:ind w:firstLine="720"/>
        <w:jc w:val="center"/>
        <w:rPr>
          <w:rFonts w:ascii="Sylfaen" w:hAnsi="Sylfaen"/>
          <w:b/>
          <w:noProof/>
          <w:sz w:val="22"/>
          <w:szCs w:val="22"/>
          <w:highlight w:val="yellow"/>
          <w:lang w:val="pt-BR"/>
        </w:rPr>
      </w:pPr>
    </w:p>
    <w:p w:rsidR="005D1ABA" w:rsidRPr="00BA1D5D" w:rsidRDefault="00B66C26" w:rsidP="00F24A5B">
      <w:pPr>
        <w:pStyle w:val="Heading1"/>
        <w:spacing w:before="0"/>
        <w:jc w:val="center"/>
        <w:rPr>
          <w:rFonts w:ascii="Sylfaen" w:hAnsi="Sylfaen"/>
          <w:b/>
          <w:noProof/>
          <w:color w:val="auto"/>
          <w:sz w:val="22"/>
          <w:szCs w:val="22"/>
          <w:lang w:val="pt-BR"/>
        </w:rPr>
      </w:pPr>
      <w:r>
        <w:rPr>
          <w:rFonts w:ascii="Sylfaen" w:hAnsi="Sylfaen"/>
          <w:b/>
          <w:noProof/>
          <w:color w:val="auto"/>
          <w:sz w:val="22"/>
          <w:szCs w:val="22"/>
          <w:lang w:val="pt-BR"/>
        </w:rPr>
        <w:br w:type="column"/>
      </w:r>
      <w:r w:rsidR="005D1ABA" w:rsidRPr="00BA1D5D">
        <w:rPr>
          <w:rFonts w:ascii="Sylfaen" w:hAnsi="Sylfaen"/>
          <w:b/>
          <w:noProof/>
          <w:color w:val="auto"/>
          <w:sz w:val="22"/>
          <w:szCs w:val="22"/>
          <w:lang w:val="pt-BR"/>
        </w:rPr>
        <w:lastRenderedPageBreak/>
        <w:t>სახელმწიფო ბიუჯეტიდან ავტონომიური რესპუბლიკების რესპუბლიკური და თვითმმართველი ერთეულების ბიუჯეტებისათვის გადასაცემი ფინანსური დახმარება</w:t>
      </w:r>
    </w:p>
    <w:p w:rsidR="00736E94" w:rsidRPr="00DA09E2" w:rsidRDefault="00736E94" w:rsidP="00F24A5B">
      <w:pPr>
        <w:rPr>
          <w:rFonts w:ascii="Sylfaen" w:hAnsi="Sylfaen"/>
          <w:highlight w:val="yellow"/>
          <w:lang w:val="ka-GE"/>
        </w:rPr>
      </w:pPr>
    </w:p>
    <w:p w:rsidR="00BA1D5D" w:rsidRPr="006D27A0" w:rsidRDefault="00BA1D5D" w:rsidP="00BA1D5D">
      <w:pPr>
        <w:tabs>
          <w:tab w:val="left" w:pos="0"/>
        </w:tabs>
        <w:ind w:right="173" w:firstLine="720"/>
        <w:jc w:val="right"/>
        <w:rPr>
          <w:rFonts w:ascii="Sylfaen" w:hAnsi="Sylfaen" w:cs="Sylfaen"/>
          <w:b/>
          <w:noProof/>
          <w:color w:val="000000"/>
          <w:sz w:val="18"/>
          <w:szCs w:val="18"/>
          <w:lang w:val="ka-GE"/>
        </w:rPr>
      </w:pPr>
      <w:r w:rsidRPr="006D27A0">
        <w:rPr>
          <w:rFonts w:ascii="Sylfaen" w:hAnsi="Sylfaen" w:cs="Sylfaen"/>
          <w:b/>
          <w:noProof/>
          <w:color w:val="000000"/>
          <w:sz w:val="18"/>
          <w:szCs w:val="18"/>
          <w:lang w:val="ka-GE"/>
        </w:rPr>
        <w:t>ავტონომიური რესპუბლიკების რესპუბლიკური და მუნიციპალიტეტების ბიუჯეტებისათვის</w:t>
      </w:r>
      <w:r w:rsidRPr="006D27A0">
        <w:rPr>
          <w:rFonts w:ascii="Sylfaen" w:hAnsi="Sylfaen" w:cs="Sylfaen"/>
          <w:b/>
          <w:noProof/>
          <w:color w:val="000000"/>
          <w:sz w:val="18"/>
          <w:szCs w:val="18"/>
          <w:lang w:val="ka-GE"/>
        </w:rPr>
        <w:br/>
        <w:t xml:space="preserve"> გადაცემული ფინანსური დახმარების სტრუქტურა</w:t>
      </w:r>
    </w:p>
    <w:p w:rsidR="00BA1D5D" w:rsidRPr="006D27A0" w:rsidRDefault="00BA1D5D" w:rsidP="00BA1D5D">
      <w:pPr>
        <w:tabs>
          <w:tab w:val="left" w:pos="0"/>
        </w:tabs>
        <w:ind w:right="173" w:firstLine="720"/>
        <w:rPr>
          <w:rFonts w:ascii="Sylfaen" w:hAnsi="Sylfaen" w:cs="Sylfaen"/>
          <w:b/>
          <w:noProof/>
          <w:color w:val="000000"/>
          <w:sz w:val="18"/>
          <w:szCs w:val="18"/>
          <w:lang w:val="ka-GE"/>
        </w:rPr>
      </w:pPr>
      <w:r>
        <w:rPr>
          <w:noProof/>
          <w:lang w:val="en-US"/>
        </w:rPr>
        <w:drawing>
          <wp:inline distT="0" distB="0" distL="0" distR="0" wp14:anchorId="0C8EDD80" wp14:editId="5FD42F2C">
            <wp:extent cx="5701030" cy="2019300"/>
            <wp:effectExtent l="0" t="0" r="0" b="0"/>
            <wp:docPr id="4" name="Chart 4">
              <a:extLst xmlns:a="http://schemas.openxmlformats.org/drawingml/2006/main">
                <a:ext uri="{FF2B5EF4-FFF2-40B4-BE49-F238E27FC236}">
                  <a16:creationId xmlns:a16="http://schemas.microsoft.com/office/drawing/2014/main" id="{5C9390A7-B4AD-462C-A208-7D88393CE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1D5D" w:rsidRDefault="00BA1D5D" w:rsidP="00361E10">
      <w:pPr>
        <w:rPr>
          <w:lang w:val="ka-GE"/>
        </w:rPr>
      </w:pPr>
      <w:r w:rsidRPr="006D27A0">
        <w:rPr>
          <w:lang w:val="ka-GE"/>
        </w:rPr>
        <w:tab/>
      </w:r>
    </w:p>
    <w:p w:rsidR="007839D5" w:rsidRPr="00266A60" w:rsidRDefault="007839D5" w:rsidP="00BA1D5D">
      <w:pPr>
        <w:pStyle w:val="Heading1"/>
        <w:spacing w:before="0"/>
        <w:jc w:val="center"/>
        <w:rPr>
          <w:rFonts w:ascii="Sylfaen" w:hAnsi="Sylfaen"/>
          <w:b/>
          <w:noProof/>
          <w:color w:val="auto"/>
          <w:sz w:val="22"/>
          <w:szCs w:val="22"/>
          <w:lang w:val="pt-BR"/>
        </w:rPr>
      </w:pPr>
      <w:r w:rsidRPr="00266A60">
        <w:rPr>
          <w:rFonts w:ascii="Sylfaen" w:hAnsi="Sylfaen"/>
          <w:b/>
          <w:noProof/>
          <w:color w:val="auto"/>
          <w:sz w:val="22"/>
          <w:szCs w:val="22"/>
          <w:lang w:val="pt-BR"/>
        </w:rPr>
        <w:t>ფინანსური  დახმარება ტერიტორიული ერთეულების ბიუჯეტებში 20</w:t>
      </w:r>
      <w:r w:rsidR="00B25609" w:rsidRPr="00266A60">
        <w:rPr>
          <w:rFonts w:ascii="Sylfaen" w:hAnsi="Sylfaen"/>
          <w:b/>
          <w:noProof/>
          <w:color w:val="auto"/>
          <w:sz w:val="22"/>
          <w:szCs w:val="22"/>
          <w:lang w:val="pt-BR"/>
        </w:rPr>
        <w:t>2</w:t>
      </w:r>
      <w:r w:rsidR="00266A60" w:rsidRPr="00266A60">
        <w:rPr>
          <w:rFonts w:ascii="Sylfaen" w:hAnsi="Sylfaen"/>
          <w:b/>
          <w:noProof/>
          <w:color w:val="auto"/>
          <w:sz w:val="22"/>
          <w:szCs w:val="22"/>
          <w:lang w:val="ka-GE"/>
        </w:rPr>
        <w:t>5</w:t>
      </w:r>
      <w:r w:rsidRPr="00266A60">
        <w:rPr>
          <w:rFonts w:ascii="Sylfaen" w:hAnsi="Sylfaen"/>
          <w:b/>
          <w:noProof/>
          <w:color w:val="auto"/>
          <w:sz w:val="22"/>
          <w:szCs w:val="22"/>
          <w:lang w:val="pt-BR"/>
        </w:rPr>
        <w:t xml:space="preserve"> წლის 6 თვის მდგომარეობით</w:t>
      </w:r>
    </w:p>
    <w:p w:rsidR="005D1ABA" w:rsidRPr="00266A60" w:rsidRDefault="005D1ABA" w:rsidP="00F24A5B">
      <w:pPr>
        <w:ind w:firstLine="567"/>
        <w:jc w:val="center"/>
        <w:rPr>
          <w:rFonts w:ascii="LitNusx" w:hAnsi="LitNusx"/>
          <w:lang w:val="ka-GE"/>
        </w:rPr>
      </w:pPr>
    </w:p>
    <w:p w:rsidR="005D1ABA" w:rsidRDefault="005D1ABA" w:rsidP="00F24A5B">
      <w:pPr>
        <w:tabs>
          <w:tab w:val="left" w:pos="0"/>
        </w:tabs>
        <w:ind w:right="83" w:firstLine="720"/>
        <w:jc w:val="right"/>
        <w:rPr>
          <w:rFonts w:ascii="Sylfaen" w:hAnsi="Sylfaen"/>
          <w:i/>
          <w:noProof/>
          <w:sz w:val="16"/>
          <w:szCs w:val="16"/>
          <w:lang w:val="ka-GE"/>
        </w:rPr>
      </w:pPr>
      <w:r w:rsidRPr="00266A60">
        <w:rPr>
          <w:rFonts w:ascii="Sylfaen" w:hAnsi="Sylfaen"/>
          <w:i/>
          <w:noProof/>
          <w:sz w:val="16"/>
          <w:szCs w:val="16"/>
          <w:lang w:val="ka-GE"/>
        </w:rPr>
        <w:t xml:space="preserve">ათასი ლარი </w:t>
      </w:r>
    </w:p>
    <w:tbl>
      <w:tblPr>
        <w:tblW w:w="5000" w:type="pct"/>
        <w:tblLook w:val="04A0" w:firstRow="1" w:lastRow="0" w:firstColumn="1" w:lastColumn="0" w:noHBand="0" w:noVBand="1"/>
      </w:tblPr>
      <w:tblGrid>
        <w:gridCol w:w="2813"/>
        <w:gridCol w:w="977"/>
        <w:gridCol w:w="857"/>
        <w:gridCol w:w="915"/>
        <w:gridCol w:w="917"/>
        <w:gridCol w:w="860"/>
        <w:gridCol w:w="857"/>
        <w:gridCol w:w="860"/>
        <w:gridCol w:w="857"/>
      </w:tblGrid>
      <w:tr w:rsidR="00266A60" w:rsidRPr="00DE4420" w:rsidTr="007665AC">
        <w:trPr>
          <w:trHeight w:val="1035"/>
          <w:tblHeader/>
        </w:trPr>
        <w:tc>
          <w:tcPr>
            <w:tcW w:w="1455" w:type="pct"/>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ავტონომიური რესპუბლიკებისა და მუნიციპალიტეტის დასახელება </w:t>
            </w:r>
          </w:p>
        </w:tc>
        <w:tc>
          <w:tcPr>
            <w:tcW w:w="927" w:type="pct"/>
            <w:gridSpan w:val="2"/>
            <w:tcBorders>
              <w:top w:val="dotted" w:sz="4" w:space="0" w:color="auto"/>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სულ ტრანსფერი</w:t>
            </w:r>
          </w:p>
        </w:tc>
        <w:tc>
          <w:tcPr>
            <w:tcW w:w="911" w:type="pct"/>
            <w:gridSpan w:val="2"/>
            <w:tcBorders>
              <w:top w:val="dotted" w:sz="4" w:space="0" w:color="auto"/>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მიზნობრივი ტრანსფერი დელეგირებული უფლებამოსილების განსახორციელებლად </w:t>
            </w:r>
          </w:p>
        </w:tc>
        <w:tc>
          <w:tcPr>
            <w:tcW w:w="854" w:type="pct"/>
            <w:gridSpan w:val="2"/>
            <w:tcBorders>
              <w:top w:val="dotted" w:sz="4" w:space="0" w:color="auto"/>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სპეციალური ტრანსფერი</w:t>
            </w:r>
          </w:p>
        </w:tc>
        <w:tc>
          <w:tcPr>
            <w:tcW w:w="854" w:type="pct"/>
            <w:gridSpan w:val="2"/>
            <w:tcBorders>
              <w:top w:val="dotted" w:sz="4" w:space="0" w:color="auto"/>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კაპიტალური ტრანსფერი</w:t>
            </w:r>
          </w:p>
        </w:tc>
      </w:tr>
      <w:tr w:rsidR="00266A60" w:rsidRPr="00DE4420" w:rsidTr="007665AC">
        <w:trPr>
          <w:trHeight w:val="399"/>
          <w:tblHeader/>
        </w:trPr>
        <w:tc>
          <w:tcPr>
            <w:tcW w:w="1455" w:type="pct"/>
            <w:vMerge/>
            <w:tcBorders>
              <w:top w:val="dotted" w:sz="4" w:space="0" w:color="auto"/>
              <w:left w:val="dotted" w:sz="4" w:space="0" w:color="auto"/>
              <w:bottom w:val="dotted" w:sz="4" w:space="0" w:color="auto"/>
              <w:right w:val="dotted" w:sz="4" w:space="0" w:color="auto"/>
            </w:tcBorders>
            <w:vAlign w:val="center"/>
            <w:hideMark/>
          </w:tcPr>
          <w:p w:rsidR="00266A60" w:rsidRPr="00DE4420" w:rsidRDefault="00266A60" w:rsidP="00096F4D">
            <w:pPr>
              <w:rPr>
                <w:rFonts w:ascii="Sylfaen" w:hAnsi="Sylfaen" w:cs="Arial"/>
                <w:b/>
                <w:bCs/>
                <w:sz w:val="16"/>
                <w:szCs w:val="16"/>
              </w:rPr>
            </w:pP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წლიური გეგმა</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6 თვის ფაქტი</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წლიური გეგმა</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6 თვის ფაქტი</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წლიური გეგმა</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6 თვის ფაქტი</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წლიური გეგმა</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6 თვის ფაქტი</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აფხაზეთის ავტონომიური რესპუბლიკა</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20,000.0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10,000.0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20,000.0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10,000.0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აჟარის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1,715.0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857.7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7.5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850.2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აჭარა</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1,466.2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362.8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1,434.4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331.0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31.8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31.8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ქალაქ ბათუმის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ხულოს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1,434.4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331.0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1,434.4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331.0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ქალაქ თბილისის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593,268.2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263,900.7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580,000.0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261,000.0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13,268.2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2,900.7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კახეთის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92,711.2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48,421.3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265.0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132.5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22,850.9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11,018.7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69,595.3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37,270.1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ახმეტის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13,549.1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4,925.3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27.5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2,954.0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2,343.9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10,540.1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2,553.9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გურჯაანის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11,716.3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9,633.1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2,190.0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1,491.7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9,506.3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8,131.3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დედოფლისწყაროს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8,678.9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4,677.4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196.6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6,958.9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4,470.7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თელავის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8,244.5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4,356.2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495.0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7,699.5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4,331.2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ლაგოდეხის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12,998.3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5,972.5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3,749.0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1,191.4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9,219.3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4,766.0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საგარეჯოს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12,283.8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6,551.4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2,394.0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1,691.5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9,869.8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4,850.0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სიღნაღის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15,755.5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6,085.1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6,145.0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1,446.4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9,590.5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4,628.7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ყვარელის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9,484.9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6,220.4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3,223.9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2,657.2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6,211.0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3,538.2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იმერეთის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175,076.1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82,542.6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204.5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106.2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40,497.8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24,980.6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134,373.8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57,455.9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ქალაქ ქუთაისის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59,693.7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10,887.3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3,708.5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53,693.7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7,178.8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ჭიათურის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14,800.1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11,042.6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6,195.6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6,195.6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8,604.6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4,847.0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ტყიბულის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8,885.9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5,509.2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27.0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13.5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2,633.3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2,133.3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6,225.6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3,362.4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წყალტუბოს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9,000.3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7,495.3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8,950.3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7,470.3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lastRenderedPageBreak/>
              <w:t>ბაღდათის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12,336.5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8,563.3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6,542.1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4,012.9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5,774.4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4,540.4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ვანის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11,044.1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6,066.8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5,069.0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2,459.1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5,955.1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3,597.7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ზესტაფონის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11,350.8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7,771.7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19.0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2,377.0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521.3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8,943.8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7,231.4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თერჯოლის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10,827.4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7,073.0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22.5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11.2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4,697.2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2,107.2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6,107.7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4,954.5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სამტრედიის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8,140.8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5,088.4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231.3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7,540.8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4,857.0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საჩხერის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11,727.9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5,217.4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7.5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2,490.0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1,490.0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9,222.9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3,719.9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ხარაგაულის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8,462.5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4,759.2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1,120.0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7,322.5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4,396.7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ხონის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8,806.1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3,068.6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2,773.7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1,768.8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6,032.5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1,299.8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სამეგრელო ზემო სვანეთის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119,540.3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62,948.7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191.0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95.5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30,268.0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19,009.1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89,081.3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43,844.2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ქალაქ ფოთის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31,476.9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9,134.8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7.5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2,800.0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2,000.0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28,661.9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7,127.3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ზუგდიდის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21,008.1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15,526.8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80.0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40.0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9,515.0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6,682.7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11,413.1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8,804.1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აბაშის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7,785.1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5,362.9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6.0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5,579.1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4,259.9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მარტვილის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10,102.5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6,467.4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2,700.0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1,325.7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7,402.5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5,141.7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მესტიის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11,867.1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5,998.6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850.0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10,717.1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5,123.6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სენაკის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12,446.6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7,429.4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4,028.0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3,134.3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8,408.6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4,290.1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ჩხოროწყუს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9,188.3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6,080.6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3,315.0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1,963.1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5,873.3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4,117.4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წალენჯიხის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8,192.1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3,347.7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3,120.0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1,953.2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5,052.1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1,384.5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ხობის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7,473.7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3,600.6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1,490.0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5,973.7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3,595.6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შიდა ქართლის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57,739.6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27,119.5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180.0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90.0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10,735.0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5,285.9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46,824.6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21,743.6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გორის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18,793.7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7,632.8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60.0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222.0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18,511.7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7,602.8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ერედვის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3,070.0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1,535.2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3,050.0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1,525.2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ქურთის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3,220.0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1,660.2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3,200.0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1,650.2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ქარელის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9,578.7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4,665.9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9,558.7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4,655.9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კასპის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9,835.8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6,135.4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813.0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652.5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9,002.8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5,472.8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თიღვის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2,670.0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1,334.8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2,650.0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1,324.8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ხაშურის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10,571.4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4,155.2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133.1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9,751.4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4,012.1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ქვემო ქართლის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139,718.7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51,267.6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105.0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52.5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26,159.0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14,663.4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113,454.7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36,551.7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ქალაქ რუსთავის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72,637.6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31,939.7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65,637.6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24,939.7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ბოლნისის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12,936.7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1,539.7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7,916.7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1,529.7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გარდაბნის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20,164.9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11,218.3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7,900.0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6,020.4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12,244.9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5,187.9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დმანისის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5,022.7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405.4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4,997.7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392.9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თეთრიწყაროს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10,131.3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2,429.7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4,000.0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924.0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6,111.3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1,495.7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მარნეულის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13,725.8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2,683.0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2,259.0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719.0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11,446.8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1,953.9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წალკის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5,099.6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1,051.9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5,099.6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1,051.9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გურიის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47,649.8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35,884.8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70.0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19,770.3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14,469.8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27,809.5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21,379.9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ლანჩხუთის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19,158.9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13,720.8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12,042.6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8,435.6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7,096.2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5,275.2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ოზურგეთის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16,728.5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11,552.4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3,881.4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2,511.5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12,827.1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9,030.9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ჩოხატაურის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11,762.4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10,611.5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3,846.3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3,522.7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7,886.2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7,073.8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სამცხე-ჯავახეთის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43,260.9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12,255.9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87.5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43.8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3,069.0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85.1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40,104.4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12,127.0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ბორჯომის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11,781.8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1,819.2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70.0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1,334.0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10,377.8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1,784.2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lastRenderedPageBreak/>
              <w:t>ადიგენის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6,467.4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1,336.6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7.0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835.0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85.1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5,625.4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1,247.9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ასპინძის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4,296.8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971.9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4,296.8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971.9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ახალქალაქის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7,337.3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2,299.8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2.8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7,331.8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2,297.0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ახალციხის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8,045.5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3,956.6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7,140.5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3,954.1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ნინოწმინდის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5,332.1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1,871.9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5,332.1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1,871.9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მცხეთა-მთიანეთის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40,100.9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10,754.9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30.5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9,385.0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2,630.0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30,685.4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8,109.9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ახალგორის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4,530.0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2,265.0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30.0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15.0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4,500.0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2,250.0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დუშეთის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13,913.5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3,797.9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1,530.0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12,383.5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3,797.9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თიანეთის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6,376.9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2,763.4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380.0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380.0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5,996.4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2,383.4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მცხეთის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10,744.8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1,928.7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2,975.0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7,769.8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1,928.7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ყაზბეგის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4,535.8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4,535.8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რაჭა-ლეჩხუმი-ქვემო სვანეთის მხარე</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37,556.8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14,087.0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60.0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10,499.0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6,095.9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26,937.8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7,931.1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ამბროლაურის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11,531.3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5,823.9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27.5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3,535.3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7,776.3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2,261.1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ლენტეხის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7,001.1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2,065.1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1,939.0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1,150.0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5,042.1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905.1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ონის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11,172.2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3,491.9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3,700.0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500.0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7,452.2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2,981.9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ცაგერის მუნიციპალიტეტი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7,852.3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2,706.1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25.0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12.5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1,160.0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910.6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6,667.3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1,783.0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vAlign w:val="center"/>
            <w:hideMark/>
          </w:tcPr>
          <w:p w:rsidR="00266A60" w:rsidRPr="00DE4420" w:rsidRDefault="00266A60" w:rsidP="00096F4D">
            <w:pPr>
              <w:rPr>
                <w:rFonts w:ascii="Sylfaen" w:hAnsi="Sylfaen" w:cs="Arial"/>
                <w:sz w:val="16"/>
                <w:szCs w:val="16"/>
              </w:rPr>
            </w:pPr>
            <w:r w:rsidRPr="00DE4420">
              <w:rPr>
                <w:rFonts w:ascii="Sylfaen" w:hAnsi="Sylfaen" w:cs="Arial"/>
                <w:sz w:val="16"/>
                <w:szCs w:val="16"/>
              </w:rPr>
              <w:t>სხვადასხვა მუნიციპალიტეტები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6,297.1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5,231.5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color w:val="000000"/>
                <w:sz w:val="16"/>
                <w:szCs w:val="16"/>
              </w:rPr>
            </w:pPr>
            <w:r w:rsidRPr="00DE4420">
              <w:rPr>
                <w:rFonts w:ascii="Sylfaen" w:hAnsi="Sylfaen" w:cs="Arial"/>
                <w:color w:val="000000"/>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1,065.6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sz w:val="16"/>
                <w:szCs w:val="16"/>
              </w:rPr>
            </w:pPr>
            <w:r w:rsidRPr="00DE4420">
              <w:rPr>
                <w:rFonts w:ascii="Sylfaen" w:hAnsi="Sylfaen" w:cs="Arial"/>
                <w:sz w:val="16"/>
                <w:szCs w:val="16"/>
              </w:rPr>
              <w:t xml:space="preserve">0.0 </w:t>
            </w:r>
          </w:p>
        </w:tc>
      </w:tr>
      <w:tr w:rsidR="00266A60" w:rsidRPr="00DE4420" w:rsidTr="00266A60">
        <w:trPr>
          <w:trHeight w:val="284"/>
        </w:trPr>
        <w:tc>
          <w:tcPr>
            <w:tcW w:w="1455" w:type="pct"/>
            <w:tcBorders>
              <w:top w:val="nil"/>
              <w:left w:val="dotted" w:sz="4" w:space="0" w:color="auto"/>
              <w:bottom w:val="dotted" w:sz="4" w:space="0" w:color="auto"/>
              <w:right w:val="dotted" w:sz="4" w:space="0" w:color="auto"/>
            </w:tcBorders>
            <w:shd w:val="clear" w:color="auto" w:fill="auto"/>
            <w:noWrap/>
            <w:vAlign w:val="center"/>
            <w:hideMark/>
          </w:tcPr>
          <w:p w:rsidR="00266A60" w:rsidRPr="00DE4420" w:rsidRDefault="00266A60" w:rsidP="00096F4D">
            <w:pPr>
              <w:rPr>
                <w:rFonts w:ascii="Sylfaen" w:hAnsi="Sylfaen" w:cs="Arial"/>
                <w:b/>
                <w:bCs/>
                <w:sz w:val="16"/>
                <w:szCs w:val="16"/>
              </w:rPr>
            </w:pPr>
            <w:r w:rsidRPr="00DE4420">
              <w:rPr>
                <w:rFonts w:ascii="Sylfaen" w:hAnsi="Sylfaen" w:cs="Arial"/>
                <w:b/>
                <w:bCs/>
                <w:sz w:val="16"/>
                <w:szCs w:val="16"/>
              </w:rPr>
              <w:t>ჯამი</w:t>
            </w:r>
          </w:p>
        </w:tc>
        <w:tc>
          <w:tcPr>
            <w:tcW w:w="486"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1,376,100.7 </w:t>
            </w:r>
          </w:p>
        </w:tc>
        <w:tc>
          <w:tcPr>
            <w:tcW w:w="441" w:type="pct"/>
            <w:tcBorders>
              <w:top w:val="nil"/>
              <w:left w:val="nil"/>
              <w:bottom w:val="dotted" w:sz="4" w:space="0" w:color="auto"/>
              <w:right w:val="dotted" w:sz="4" w:space="0" w:color="auto"/>
            </w:tcBorders>
            <w:shd w:val="clear" w:color="auto" w:fill="auto"/>
            <w:vAlign w:val="center"/>
            <w:hideMark/>
          </w:tcPr>
          <w:p w:rsidR="00266A60" w:rsidRPr="00DE4420" w:rsidRDefault="00266A60" w:rsidP="00096F4D">
            <w:pPr>
              <w:jc w:val="center"/>
              <w:rPr>
                <w:rFonts w:ascii="Sylfaen" w:hAnsi="Sylfaen" w:cs="Arial"/>
                <w:b/>
                <w:bCs/>
                <w:sz w:val="16"/>
                <w:szCs w:val="16"/>
              </w:rPr>
            </w:pPr>
            <w:r w:rsidRPr="00DE4420">
              <w:rPr>
                <w:rFonts w:ascii="Sylfaen" w:hAnsi="Sylfaen" w:cs="Arial"/>
                <w:b/>
                <w:bCs/>
                <w:sz w:val="16"/>
                <w:szCs w:val="16"/>
              </w:rPr>
              <w:t xml:space="preserve">620,403.6 </w:t>
            </w:r>
          </w:p>
        </w:tc>
        <w:tc>
          <w:tcPr>
            <w:tcW w:w="455"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6,500.0 </w:t>
            </w:r>
          </w:p>
        </w:tc>
        <w:tc>
          <w:tcPr>
            <w:tcW w:w="45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638.0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777,434.0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370,419.7 </w:t>
            </w:r>
          </w:p>
        </w:tc>
        <w:tc>
          <w:tcPr>
            <w:tcW w:w="428"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592,166.7 </w:t>
            </w:r>
          </w:p>
        </w:tc>
        <w:tc>
          <w:tcPr>
            <w:tcW w:w="426" w:type="pct"/>
            <w:tcBorders>
              <w:top w:val="nil"/>
              <w:left w:val="nil"/>
              <w:bottom w:val="dotted" w:sz="4" w:space="0" w:color="auto"/>
              <w:right w:val="dotted" w:sz="4" w:space="0" w:color="auto"/>
            </w:tcBorders>
            <w:shd w:val="clear" w:color="000000" w:fill="FFFFFF"/>
            <w:vAlign w:val="center"/>
            <w:hideMark/>
          </w:tcPr>
          <w:p w:rsidR="00266A60" w:rsidRPr="00DE4420" w:rsidRDefault="00266A60" w:rsidP="00096F4D">
            <w:pPr>
              <w:jc w:val="center"/>
              <w:rPr>
                <w:rFonts w:ascii="Sylfaen" w:hAnsi="Sylfaen" w:cs="Arial"/>
                <w:b/>
                <w:bCs/>
                <w:color w:val="000000"/>
                <w:sz w:val="16"/>
                <w:szCs w:val="16"/>
              </w:rPr>
            </w:pPr>
            <w:r w:rsidRPr="00DE4420">
              <w:rPr>
                <w:rFonts w:ascii="Sylfaen" w:hAnsi="Sylfaen" w:cs="Arial"/>
                <w:b/>
                <w:bCs/>
                <w:color w:val="000000"/>
                <w:sz w:val="16"/>
                <w:szCs w:val="16"/>
              </w:rPr>
              <w:t xml:space="preserve">249,346.0 </w:t>
            </w:r>
          </w:p>
        </w:tc>
      </w:tr>
    </w:tbl>
    <w:p w:rsidR="00266A60" w:rsidRDefault="00266A60" w:rsidP="00F24A5B">
      <w:pPr>
        <w:tabs>
          <w:tab w:val="left" w:pos="0"/>
        </w:tabs>
        <w:ind w:right="83" w:firstLine="720"/>
        <w:jc w:val="right"/>
        <w:rPr>
          <w:rFonts w:ascii="Sylfaen" w:hAnsi="Sylfaen"/>
          <w:i/>
          <w:noProof/>
          <w:sz w:val="16"/>
          <w:szCs w:val="16"/>
          <w:lang w:val="ka-GE"/>
        </w:rPr>
      </w:pPr>
    </w:p>
    <w:p w:rsidR="00266A60" w:rsidRDefault="00266A60" w:rsidP="00266A60">
      <w:pPr>
        <w:jc w:val="both"/>
        <w:rPr>
          <w:rFonts w:ascii="Sylfaen" w:hAnsi="Sylfaen"/>
          <w:i/>
          <w:iCs/>
          <w:sz w:val="16"/>
          <w:szCs w:val="16"/>
          <w:lang w:val="ka-GE"/>
        </w:rPr>
      </w:pPr>
      <w:r w:rsidRPr="006D27A0">
        <w:rPr>
          <w:rFonts w:ascii="Sylfaen" w:hAnsi="Sylfaen"/>
          <w:i/>
          <w:iCs/>
          <w:sz w:val="16"/>
          <w:szCs w:val="16"/>
          <w:lang w:val="ka-GE"/>
        </w:rPr>
        <w:t xml:space="preserve">შენიშვნა: </w:t>
      </w:r>
    </w:p>
    <w:p w:rsidR="00266A60" w:rsidRPr="006B33AC" w:rsidRDefault="00266A60" w:rsidP="006971CC">
      <w:pPr>
        <w:pStyle w:val="ListParagraph"/>
        <w:numPr>
          <w:ilvl w:val="0"/>
          <w:numId w:val="9"/>
        </w:numPr>
        <w:spacing w:line="276" w:lineRule="auto"/>
        <w:contextualSpacing/>
        <w:jc w:val="both"/>
        <w:rPr>
          <w:rFonts w:ascii="Sylfaen" w:hAnsi="Sylfaen"/>
          <w:i/>
          <w:iCs/>
          <w:sz w:val="16"/>
          <w:szCs w:val="16"/>
          <w:lang w:val="ka-GE"/>
        </w:rPr>
      </w:pPr>
      <w:r w:rsidRPr="006D27A0">
        <w:rPr>
          <w:rFonts w:ascii="Sylfaen" w:hAnsi="Sylfaen"/>
          <w:i/>
          <w:iCs/>
          <w:sz w:val="16"/>
          <w:szCs w:val="16"/>
          <w:lang w:val="ka-GE"/>
        </w:rPr>
        <w:t>„საქართველოს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 და რეგიონული პროექტების შერჩევის პროცედურების და კრიტერიუმების დამტკიცების შესახებ“ საქართველოს მთავრობის 2013 წლის 7 თებერვლის N23 დადგენილების საფუძველზე და „საქართველოს რეგიონული განვითარების სამთავრობო კომისიის შექმნისა და დებულების დამტკიცების შესახებ“ საქართველოს მთავრობის 2018 წლის 29 იანვრის N44 დადგენილებით შექმნილი სამთავრობო კომისიის მიერ საქართველოს რეგიონებში განსახორციელებელი პროექტების ფონდის რესურსი წლის დასაწყისში ნაწილდება მუნიციპალიტეტების მიერ წარმოდგენილ პროექტებზე.</w:t>
      </w:r>
      <w:r w:rsidRPr="00902A6D">
        <w:rPr>
          <w:rFonts w:ascii="Sylfaen" w:hAnsi="Sylfaen"/>
          <w:i/>
          <w:iCs/>
          <w:sz w:val="16"/>
          <w:szCs w:val="16"/>
          <w:lang w:val="ka-GE"/>
        </w:rPr>
        <w:t xml:space="preserve"> </w:t>
      </w:r>
      <w:r w:rsidRPr="006D27A0">
        <w:rPr>
          <w:rFonts w:ascii="Sylfaen" w:hAnsi="Sylfaen"/>
          <w:i/>
          <w:iCs/>
          <w:sz w:val="16"/>
          <w:szCs w:val="16"/>
          <w:lang w:val="ka-GE"/>
        </w:rPr>
        <w:t>თანხების გადარიცხვა ხორციელდება მუნიციპალიტეტების მიერ სახელმწიფო შესყიდვებზე გაფორმებული ხელშეკრულებების შესაბამისად</w:t>
      </w:r>
      <w:r>
        <w:rPr>
          <w:rFonts w:ascii="Sylfaen" w:hAnsi="Sylfaen"/>
          <w:i/>
          <w:iCs/>
          <w:sz w:val="16"/>
          <w:szCs w:val="16"/>
          <w:lang w:val="ka-GE"/>
        </w:rPr>
        <w:t xml:space="preserve">. </w:t>
      </w:r>
      <w:r w:rsidRPr="006B33AC">
        <w:rPr>
          <w:rFonts w:ascii="Sylfaen" w:hAnsi="Sylfaen"/>
          <w:i/>
          <w:iCs/>
          <w:sz w:val="16"/>
          <w:szCs w:val="16"/>
          <w:lang w:val="ka-GE"/>
        </w:rPr>
        <w:t xml:space="preserve">აღნიშნული </w:t>
      </w:r>
      <w:r>
        <w:rPr>
          <w:rFonts w:ascii="Sylfaen" w:hAnsi="Sylfaen"/>
          <w:i/>
          <w:iCs/>
          <w:sz w:val="16"/>
          <w:szCs w:val="16"/>
          <w:lang w:val="ka-GE"/>
        </w:rPr>
        <w:t>დადგენილებების შესაბამისად</w:t>
      </w:r>
      <w:r w:rsidRPr="006B33AC">
        <w:rPr>
          <w:rFonts w:ascii="Sylfaen" w:hAnsi="Sylfaen"/>
          <w:i/>
          <w:iCs/>
          <w:sz w:val="16"/>
          <w:szCs w:val="16"/>
          <w:lang w:val="ka-GE"/>
        </w:rPr>
        <w:t xml:space="preserve"> „საქართველოს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w:t>
      </w:r>
      <w:r>
        <w:rPr>
          <w:rFonts w:ascii="Sylfaen" w:hAnsi="Sylfaen"/>
          <w:i/>
          <w:iCs/>
          <w:sz w:val="16"/>
          <w:szCs w:val="16"/>
          <w:lang w:val="ka-GE"/>
        </w:rPr>
        <w:t>4</w:t>
      </w:r>
      <w:r w:rsidRPr="006B33AC">
        <w:rPr>
          <w:rFonts w:ascii="Sylfaen" w:hAnsi="Sylfaen"/>
          <w:i/>
          <w:iCs/>
          <w:sz w:val="16"/>
          <w:szCs w:val="16"/>
          <w:lang w:val="ka-GE"/>
        </w:rPr>
        <w:t xml:space="preserve"> წლის </w:t>
      </w:r>
      <w:r>
        <w:rPr>
          <w:rFonts w:ascii="Sylfaen" w:hAnsi="Sylfaen"/>
          <w:i/>
          <w:iCs/>
          <w:sz w:val="16"/>
          <w:szCs w:val="16"/>
          <w:lang w:val="ka-GE"/>
        </w:rPr>
        <w:t>31 დეკემბრის</w:t>
      </w:r>
      <w:r w:rsidRPr="006B33AC">
        <w:rPr>
          <w:rFonts w:ascii="Sylfaen" w:hAnsi="Sylfaen"/>
          <w:i/>
          <w:iCs/>
          <w:sz w:val="16"/>
          <w:szCs w:val="16"/>
          <w:lang w:val="ka-GE"/>
        </w:rPr>
        <w:t xml:space="preserve"> N</w:t>
      </w:r>
      <w:r>
        <w:rPr>
          <w:rFonts w:ascii="Sylfaen" w:hAnsi="Sylfaen"/>
          <w:i/>
          <w:iCs/>
          <w:sz w:val="16"/>
          <w:szCs w:val="16"/>
          <w:lang w:val="ka-GE"/>
        </w:rPr>
        <w:t xml:space="preserve">1955 </w:t>
      </w:r>
      <w:r w:rsidRPr="006B33AC">
        <w:rPr>
          <w:rFonts w:ascii="Sylfaen" w:hAnsi="Sylfaen"/>
          <w:i/>
          <w:iCs/>
          <w:sz w:val="16"/>
          <w:szCs w:val="16"/>
          <w:lang w:val="ka-GE"/>
        </w:rPr>
        <w:t xml:space="preserve">განკარგულებით გამოიყო </w:t>
      </w:r>
      <w:r>
        <w:rPr>
          <w:rFonts w:ascii="Sylfaen" w:hAnsi="Sylfaen"/>
          <w:i/>
          <w:iCs/>
          <w:sz w:val="16"/>
          <w:szCs w:val="16"/>
          <w:lang w:val="ka-GE"/>
        </w:rPr>
        <w:t>400 000.0</w:t>
      </w:r>
      <w:r w:rsidRPr="006B33AC">
        <w:rPr>
          <w:rFonts w:ascii="Sylfaen" w:hAnsi="Sylfaen"/>
          <w:i/>
          <w:iCs/>
          <w:sz w:val="16"/>
          <w:szCs w:val="16"/>
          <w:lang w:val="ka-GE"/>
        </w:rPr>
        <w:t xml:space="preserve"> ათასი ლარი</w:t>
      </w:r>
      <w:r>
        <w:rPr>
          <w:rFonts w:ascii="Sylfaen" w:hAnsi="Sylfaen"/>
          <w:i/>
          <w:iCs/>
          <w:sz w:val="16"/>
          <w:szCs w:val="16"/>
          <w:lang w:val="ka-GE"/>
        </w:rPr>
        <w:t>;</w:t>
      </w:r>
    </w:p>
    <w:p w:rsidR="00266A60" w:rsidRPr="006B33AC" w:rsidRDefault="00266A60" w:rsidP="006971CC">
      <w:pPr>
        <w:pStyle w:val="ListParagraph"/>
        <w:numPr>
          <w:ilvl w:val="0"/>
          <w:numId w:val="9"/>
        </w:numPr>
        <w:spacing w:line="276" w:lineRule="auto"/>
        <w:contextualSpacing/>
        <w:jc w:val="both"/>
        <w:rPr>
          <w:rFonts w:ascii="Sylfaen" w:hAnsi="Sylfaen"/>
          <w:i/>
          <w:iCs/>
          <w:sz w:val="16"/>
          <w:szCs w:val="16"/>
          <w:lang w:val="ka-GE"/>
        </w:rPr>
      </w:pPr>
      <w:r w:rsidRPr="006B33AC">
        <w:rPr>
          <w:rFonts w:ascii="Sylfaen" w:hAnsi="Sylfaen"/>
          <w:i/>
          <w:iCs/>
          <w:sz w:val="16"/>
          <w:szCs w:val="16"/>
          <w:lang w:val="ka-GE"/>
        </w:rPr>
        <w:t>„საქართველოს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w:t>
      </w:r>
      <w:r>
        <w:rPr>
          <w:rFonts w:ascii="Sylfaen" w:hAnsi="Sylfaen"/>
          <w:i/>
          <w:iCs/>
          <w:sz w:val="16"/>
          <w:szCs w:val="16"/>
          <w:lang w:val="ka-GE"/>
        </w:rPr>
        <w:t>დ</w:t>
      </w:r>
      <w:r w:rsidRPr="006B33AC">
        <w:rPr>
          <w:rFonts w:ascii="Sylfaen" w:hAnsi="Sylfaen"/>
          <w:i/>
          <w:iCs/>
          <w:sz w:val="16"/>
          <w:szCs w:val="16"/>
          <w:lang w:val="ka-GE"/>
        </w:rPr>
        <w:t>ა</w:t>
      </w:r>
      <w:r>
        <w:rPr>
          <w:rFonts w:ascii="Sylfaen" w:hAnsi="Sylfaen"/>
          <w:i/>
          <w:iCs/>
          <w:sz w:val="16"/>
          <w:szCs w:val="16"/>
          <w:lang w:val="ka-GE"/>
        </w:rPr>
        <w:t>ნ</w:t>
      </w:r>
      <w:r w:rsidRPr="006B33AC">
        <w:rPr>
          <w:rFonts w:ascii="Sylfaen" w:hAnsi="Sylfaen"/>
          <w:i/>
          <w:iCs/>
          <w:sz w:val="16"/>
          <w:szCs w:val="16"/>
          <w:lang w:val="ka-GE"/>
        </w:rPr>
        <w:t xml:space="preserve"> სოფლის მხარდაჭერის პრო</w:t>
      </w:r>
      <w:r>
        <w:rPr>
          <w:rFonts w:ascii="Sylfaen" w:hAnsi="Sylfaen"/>
          <w:i/>
          <w:iCs/>
          <w:sz w:val="16"/>
          <w:szCs w:val="16"/>
          <w:lang w:val="ka-GE"/>
        </w:rPr>
        <w:t>გრამ</w:t>
      </w:r>
      <w:r w:rsidRPr="006B33AC">
        <w:rPr>
          <w:rFonts w:ascii="Sylfaen" w:hAnsi="Sylfaen"/>
          <w:i/>
          <w:iCs/>
          <w:sz w:val="16"/>
          <w:szCs w:val="16"/>
          <w:lang w:val="ka-GE"/>
        </w:rPr>
        <w:t>ის ფარგლებში მუნიციპალიტეტებისათვის თანხის გამოყოფის შესახებ“ საქართველოს მთავრობის 202</w:t>
      </w:r>
      <w:r>
        <w:rPr>
          <w:rFonts w:ascii="Sylfaen" w:hAnsi="Sylfaen"/>
          <w:i/>
          <w:iCs/>
          <w:sz w:val="16"/>
          <w:szCs w:val="16"/>
          <w:lang w:val="ka-GE"/>
        </w:rPr>
        <w:t>5</w:t>
      </w:r>
      <w:r w:rsidRPr="006B33AC">
        <w:rPr>
          <w:rFonts w:ascii="Sylfaen" w:hAnsi="Sylfaen"/>
          <w:i/>
          <w:iCs/>
          <w:sz w:val="16"/>
          <w:szCs w:val="16"/>
          <w:lang w:val="ka-GE"/>
        </w:rPr>
        <w:t xml:space="preserve"> წლის </w:t>
      </w:r>
      <w:r>
        <w:rPr>
          <w:rFonts w:ascii="Sylfaen" w:hAnsi="Sylfaen"/>
          <w:i/>
          <w:iCs/>
          <w:sz w:val="16"/>
          <w:szCs w:val="16"/>
          <w:lang w:val="ka-GE"/>
        </w:rPr>
        <w:t>16 იანვრის</w:t>
      </w:r>
      <w:r w:rsidRPr="006B33AC">
        <w:rPr>
          <w:rFonts w:ascii="Sylfaen" w:hAnsi="Sylfaen"/>
          <w:i/>
          <w:iCs/>
          <w:sz w:val="16"/>
          <w:szCs w:val="16"/>
          <w:lang w:val="ka-GE"/>
        </w:rPr>
        <w:t xml:space="preserve"> N</w:t>
      </w:r>
      <w:r>
        <w:rPr>
          <w:rFonts w:ascii="Sylfaen" w:hAnsi="Sylfaen"/>
          <w:i/>
          <w:iCs/>
          <w:sz w:val="16"/>
          <w:szCs w:val="16"/>
          <w:lang w:val="ka-GE"/>
        </w:rPr>
        <w:t>53</w:t>
      </w:r>
      <w:r w:rsidRPr="006B33AC">
        <w:rPr>
          <w:rFonts w:ascii="Sylfaen" w:hAnsi="Sylfaen"/>
          <w:i/>
          <w:iCs/>
          <w:sz w:val="16"/>
          <w:szCs w:val="16"/>
          <w:lang w:val="ka-GE"/>
        </w:rPr>
        <w:t xml:space="preserve"> განკარგულებით გამოიყო 40 </w:t>
      </w:r>
      <w:r>
        <w:rPr>
          <w:rFonts w:ascii="Sylfaen" w:hAnsi="Sylfaen"/>
          <w:i/>
          <w:iCs/>
          <w:sz w:val="16"/>
          <w:szCs w:val="16"/>
          <w:lang w:val="ka-GE"/>
        </w:rPr>
        <w:t>830.</w:t>
      </w:r>
      <w:r w:rsidRPr="006B33AC">
        <w:rPr>
          <w:rFonts w:ascii="Sylfaen" w:hAnsi="Sylfaen"/>
          <w:i/>
          <w:iCs/>
          <w:sz w:val="16"/>
          <w:szCs w:val="16"/>
          <w:lang w:val="ka-GE"/>
        </w:rPr>
        <w:t>0 ათასი ლარი</w:t>
      </w:r>
      <w:r>
        <w:rPr>
          <w:rFonts w:ascii="Sylfaen" w:hAnsi="Sylfaen"/>
          <w:i/>
          <w:iCs/>
          <w:sz w:val="16"/>
          <w:szCs w:val="16"/>
          <w:lang w:val="ka-GE"/>
        </w:rPr>
        <w:t>;</w:t>
      </w:r>
    </w:p>
    <w:p w:rsidR="00266A60" w:rsidRDefault="00266A60" w:rsidP="006971CC">
      <w:pPr>
        <w:pStyle w:val="ListParagraph"/>
        <w:numPr>
          <w:ilvl w:val="0"/>
          <w:numId w:val="9"/>
        </w:numPr>
        <w:spacing w:line="276" w:lineRule="auto"/>
        <w:contextualSpacing/>
        <w:jc w:val="both"/>
        <w:rPr>
          <w:rFonts w:ascii="Sylfaen" w:hAnsi="Sylfaen"/>
          <w:i/>
          <w:iCs/>
          <w:sz w:val="16"/>
          <w:szCs w:val="16"/>
          <w:lang w:val="ka-GE"/>
        </w:rPr>
      </w:pPr>
      <w:r>
        <w:rPr>
          <w:rFonts w:ascii="Sylfaen" w:hAnsi="Sylfaen"/>
          <w:i/>
          <w:iCs/>
          <w:sz w:val="16"/>
          <w:szCs w:val="16"/>
          <w:lang w:val="ka-GE"/>
        </w:rPr>
        <w:t>„</w:t>
      </w:r>
      <w:r w:rsidRPr="006B33AC">
        <w:rPr>
          <w:rFonts w:ascii="Sylfaen" w:hAnsi="Sylfaen"/>
          <w:i/>
          <w:iCs/>
          <w:sz w:val="16"/>
          <w:szCs w:val="16"/>
          <w:lang w:val="ka-GE"/>
        </w:rPr>
        <w:t xml:space="preserve">სტიქიის შედეგების სალიკვიდაციო ღონისძიებების </w:t>
      </w:r>
      <w:r>
        <w:rPr>
          <w:rFonts w:ascii="Sylfaen" w:hAnsi="Sylfaen"/>
          <w:i/>
          <w:iCs/>
          <w:sz w:val="16"/>
          <w:szCs w:val="16"/>
          <w:lang w:val="ka-GE"/>
        </w:rPr>
        <w:t xml:space="preserve">განხორციელების თაობაზე“ საქართველოს მთავრობის </w:t>
      </w:r>
      <w:r w:rsidRPr="006B33AC">
        <w:rPr>
          <w:rFonts w:ascii="Sylfaen" w:hAnsi="Sylfaen"/>
          <w:i/>
          <w:iCs/>
          <w:sz w:val="16"/>
          <w:szCs w:val="16"/>
          <w:lang w:val="ka-GE"/>
        </w:rPr>
        <w:t>202</w:t>
      </w:r>
      <w:r>
        <w:rPr>
          <w:rFonts w:ascii="Sylfaen" w:hAnsi="Sylfaen"/>
          <w:i/>
          <w:iCs/>
          <w:sz w:val="16"/>
          <w:szCs w:val="16"/>
          <w:lang w:val="ka-GE"/>
        </w:rPr>
        <w:t>5</w:t>
      </w:r>
      <w:r w:rsidRPr="006B33AC">
        <w:rPr>
          <w:rFonts w:ascii="Sylfaen" w:hAnsi="Sylfaen"/>
          <w:i/>
          <w:iCs/>
          <w:sz w:val="16"/>
          <w:szCs w:val="16"/>
          <w:lang w:val="ka-GE"/>
        </w:rPr>
        <w:t xml:space="preserve"> წლის </w:t>
      </w:r>
      <w:r>
        <w:rPr>
          <w:rFonts w:ascii="Sylfaen" w:hAnsi="Sylfaen"/>
          <w:i/>
          <w:iCs/>
          <w:sz w:val="16"/>
          <w:szCs w:val="16"/>
          <w:lang w:val="ka-GE"/>
        </w:rPr>
        <w:t>30 იანვრის</w:t>
      </w:r>
      <w:r w:rsidRPr="006B33AC">
        <w:rPr>
          <w:rFonts w:ascii="Sylfaen" w:hAnsi="Sylfaen"/>
          <w:i/>
          <w:iCs/>
          <w:sz w:val="16"/>
          <w:szCs w:val="16"/>
          <w:lang w:val="ka-GE"/>
        </w:rPr>
        <w:t xml:space="preserve"> N</w:t>
      </w:r>
      <w:r>
        <w:rPr>
          <w:rFonts w:ascii="Sylfaen" w:hAnsi="Sylfaen"/>
          <w:i/>
          <w:iCs/>
          <w:sz w:val="16"/>
          <w:szCs w:val="16"/>
          <w:lang w:val="ka-GE"/>
        </w:rPr>
        <w:t>186 განკარგულებით</w:t>
      </w:r>
      <w:r w:rsidRPr="006B33AC">
        <w:rPr>
          <w:rFonts w:ascii="Sylfaen" w:hAnsi="Sylfaen"/>
          <w:i/>
          <w:iCs/>
          <w:sz w:val="16"/>
          <w:szCs w:val="16"/>
          <w:lang w:val="ka-GE"/>
        </w:rPr>
        <w:t>, საქართველოს რეგიონებში განსახორციელებელი პროექტების ფონდიდან 202</w:t>
      </w:r>
      <w:r>
        <w:rPr>
          <w:rFonts w:ascii="Sylfaen" w:hAnsi="Sylfaen"/>
          <w:i/>
          <w:iCs/>
          <w:sz w:val="16"/>
          <w:szCs w:val="16"/>
          <w:lang w:val="ka-GE"/>
        </w:rPr>
        <w:t>5</w:t>
      </w:r>
      <w:r w:rsidRPr="006B33AC">
        <w:rPr>
          <w:rFonts w:ascii="Sylfaen" w:hAnsi="Sylfaen"/>
          <w:i/>
          <w:iCs/>
          <w:sz w:val="16"/>
          <w:szCs w:val="16"/>
          <w:lang w:val="ka-GE"/>
        </w:rPr>
        <w:t xml:space="preserve"> </w:t>
      </w:r>
      <w:r w:rsidRPr="00F06340">
        <w:rPr>
          <w:rFonts w:ascii="Sylfaen" w:hAnsi="Sylfaen"/>
          <w:i/>
          <w:iCs/>
          <w:sz w:val="16"/>
          <w:szCs w:val="16"/>
          <w:lang w:val="ka-GE"/>
        </w:rPr>
        <w:t xml:space="preserve">წლის </w:t>
      </w:r>
      <w:r>
        <w:rPr>
          <w:rFonts w:ascii="Sylfaen" w:hAnsi="Sylfaen"/>
          <w:i/>
          <w:iCs/>
          <w:sz w:val="16"/>
          <w:szCs w:val="16"/>
          <w:lang w:val="ka-GE"/>
        </w:rPr>
        <w:t>30 ივნისის</w:t>
      </w:r>
      <w:r w:rsidRPr="006B33AC">
        <w:rPr>
          <w:rFonts w:ascii="Sylfaen" w:hAnsi="Sylfaen"/>
          <w:i/>
          <w:iCs/>
          <w:sz w:val="16"/>
          <w:szCs w:val="16"/>
          <w:lang w:val="ka-GE"/>
        </w:rPr>
        <w:t xml:space="preserve"> მდგომარეობით გამოიყო</w:t>
      </w:r>
      <w:r>
        <w:rPr>
          <w:rFonts w:ascii="Sylfaen" w:hAnsi="Sylfaen"/>
          <w:i/>
          <w:iCs/>
          <w:sz w:val="16"/>
          <w:szCs w:val="16"/>
          <w:lang w:val="ka-GE"/>
        </w:rPr>
        <w:t xml:space="preserve"> 94 186.9</w:t>
      </w:r>
      <w:r w:rsidRPr="006B33AC">
        <w:rPr>
          <w:rFonts w:ascii="Sylfaen" w:hAnsi="Sylfaen"/>
          <w:i/>
          <w:iCs/>
          <w:sz w:val="16"/>
          <w:szCs w:val="16"/>
          <w:lang w:val="ka-GE"/>
        </w:rPr>
        <w:t xml:space="preserve"> ათასი ლარი</w:t>
      </w:r>
      <w:r>
        <w:rPr>
          <w:rFonts w:ascii="Sylfaen" w:hAnsi="Sylfaen"/>
          <w:i/>
          <w:iCs/>
          <w:sz w:val="16"/>
          <w:szCs w:val="16"/>
          <w:lang w:val="ka-GE"/>
        </w:rPr>
        <w:t>.</w:t>
      </w:r>
    </w:p>
    <w:p w:rsidR="00266A60" w:rsidRPr="001369C6" w:rsidRDefault="00266A60" w:rsidP="006971CC">
      <w:pPr>
        <w:pStyle w:val="ListParagraph"/>
        <w:numPr>
          <w:ilvl w:val="0"/>
          <w:numId w:val="9"/>
        </w:numPr>
        <w:spacing w:line="276" w:lineRule="auto"/>
        <w:contextualSpacing/>
        <w:jc w:val="both"/>
        <w:rPr>
          <w:rFonts w:ascii="Sylfaen" w:hAnsi="Sylfaen"/>
          <w:i/>
          <w:iCs/>
          <w:sz w:val="16"/>
          <w:szCs w:val="16"/>
          <w:lang w:val="ka-GE"/>
        </w:rPr>
      </w:pPr>
      <w:r w:rsidRPr="001369C6">
        <w:rPr>
          <w:rFonts w:ascii="Sylfaen" w:hAnsi="Sylfaen"/>
          <w:i/>
          <w:iCs/>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w:t>
      </w:r>
      <w:r>
        <w:rPr>
          <w:rFonts w:ascii="Sylfaen" w:hAnsi="Sylfaen"/>
          <w:i/>
          <w:iCs/>
          <w:sz w:val="16"/>
          <w:szCs w:val="16"/>
          <w:lang w:val="ka-GE"/>
        </w:rPr>
        <w:t>5</w:t>
      </w:r>
      <w:r w:rsidRPr="001369C6">
        <w:rPr>
          <w:rFonts w:ascii="Sylfaen" w:hAnsi="Sylfaen"/>
          <w:i/>
          <w:iCs/>
          <w:sz w:val="16"/>
          <w:szCs w:val="16"/>
          <w:lang w:val="ka-GE"/>
        </w:rPr>
        <w:t xml:space="preserve"> წლის </w:t>
      </w:r>
      <w:r>
        <w:rPr>
          <w:rFonts w:ascii="Sylfaen" w:hAnsi="Sylfaen"/>
          <w:i/>
          <w:iCs/>
          <w:sz w:val="16"/>
          <w:szCs w:val="16"/>
          <w:lang w:val="ka-GE"/>
        </w:rPr>
        <w:t>24 იანვრის</w:t>
      </w:r>
      <w:r w:rsidRPr="001369C6">
        <w:rPr>
          <w:rFonts w:ascii="Sylfaen" w:hAnsi="Sylfaen"/>
          <w:i/>
          <w:iCs/>
          <w:sz w:val="16"/>
          <w:szCs w:val="16"/>
          <w:lang w:val="ka-GE"/>
        </w:rPr>
        <w:t xml:space="preserve"> N</w:t>
      </w:r>
      <w:r>
        <w:rPr>
          <w:rFonts w:ascii="Sylfaen" w:hAnsi="Sylfaen"/>
          <w:i/>
          <w:iCs/>
          <w:sz w:val="16"/>
          <w:szCs w:val="16"/>
          <w:lang w:val="ka-GE"/>
        </w:rPr>
        <w:t>138</w:t>
      </w:r>
      <w:r w:rsidRPr="001369C6">
        <w:rPr>
          <w:rFonts w:ascii="Sylfaen" w:hAnsi="Sylfaen"/>
          <w:i/>
          <w:iCs/>
          <w:sz w:val="16"/>
          <w:szCs w:val="16"/>
          <w:lang w:val="ka-GE"/>
        </w:rPr>
        <w:t xml:space="preserve"> განკარგულებით გამოიყო 5 </w:t>
      </w:r>
      <w:r>
        <w:rPr>
          <w:rFonts w:ascii="Sylfaen" w:hAnsi="Sylfaen"/>
          <w:i/>
          <w:iCs/>
          <w:sz w:val="16"/>
          <w:szCs w:val="16"/>
          <w:lang w:val="ka-GE"/>
        </w:rPr>
        <w:t>461.7</w:t>
      </w:r>
      <w:r w:rsidRPr="001369C6">
        <w:rPr>
          <w:rFonts w:ascii="Sylfaen" w:hAnsi="Sylfaen"/>
          <w:i/>
          <w:iCs/>
          <w:sz w:val="16"/>
          <w:szCs w:val="16"/>
          <w:lang w:val="ka-GE"/>
        </w:rPr>
        <w:t xml:space="preserve"> ათასი ლარი;</w:t>
      </w:r>
    </w:p>
    <w:p w:rsidR="00266A60" w:rsidRDefault="00266A60" w:rsidP="006971CC">
      <w:pPr>
        <w:pStyle w:val="ListParagraph"/>
        <w:numPr>
          <w:ilvl w:val="0"/>
          <w:numId w:val="9"/>
        </w:numPr>
        <w:spacing w:line="276" w:lineRule="auto"/>
        <w:contextualSpacing/>
        <w:jc w:val="both"/>
        <w:rPr>
          <w:rFonts w:ascii="Sylfaen" w:hAnsi="Sylfaen"/>
          <w:i/>
          <w:iCs/>
          <w:sz w:val="16"/>
          <w:szCs w:val="16"/>
          <w:lang w:val="ka-GE"/>
        </w:rPr>
      </w:pPr>
      <w:r w:rsidRPr="00645D49">
        <w:rPr>
          <w:rFonts w:ascii="Sylfaen" w:hAnsi="Sylfaen"/>
          <w:i/>
          <w:iCs/>
          <w:sz w:val="16"/>
          <w:szCs w:val="16"/>
          <w:lang w:val="ka-GE"/>
        </w:rPr>
        <w:t>„ქალაქ რუსთავის მუნიციპალიტეტისათვის სესხის გამოყოფი შესახებ“ საქართველოს მთავრობის 202</w:t>
      </w:r>
      <w:r>
        <w:rPr>
          <w:rFonts w:ascii="Sylfaen" w:hAnsi="Sylfaen"/>
          <w:i/>
          <w:iCs/>
          <w:sz w:val="16"/>
          <w:szCs w:val="16"/>
          <w:lang w:val="ka-GE"/>
        </w:rPr>
        <w:t>5</w:t>
      </w:r>
      <w:r w:rsidRPr="00645D49">
        <w:rPr>
          <w:rFonts w:ascii="Sylfaen" w:hAnsi="Sylfaen"/>
          <w:i/>
          <w:iCs/>
          <w:sz w:val="16"/>
          <w:szCs w:val="16"/>
          <w:lang w:val="ka-GE"/>
        </w:rPr>
        <w:t xml:space="preserve"> წლის </w:t>
      </w:r>
      <w:r>
        <w:rPr>
          <w:rFonts w:ascii="Sylfaen" w:hAnsi="Sylfaen"/>
          <w:i/>
          <w:iCs/>
          <w:sz w:val="16"/>
          <w:szCs w:val="16"/>
          <w:lang w:val="ka-GE"/>
        </w:rPr>
        <w:t>3</w:t>
      </w:r>
      <w:r w:rsidRPr="00645D49">
        <w:rPr>
          <w:rFonts w:ascii="Sylfaen" w:hAnsi="Sylfaen"/>
          <w:i/>
          <w:iCs/>
          <w:sz w:val="16"/>
          <w:szCs w:val="16"/>
          <w:lang w:val="ka-GE"/>
        </w:rPr>
        <w:t xml:space="preserve">0 </w:t>
      </w:r>
      <w:r>
        <w:rPr>
          <w:rFonts w:ascii="Sylfaen" w:hAnsi="Sylfaen"/>
          <w:i/>
          <w:iCs/>
          <w:sz w:val="16"/>
          <w:szCs w:val="16"/>
          <w:lang w:val="ka-GE"/>
        </w:rPr>
        <w:t>იანვრის</w:t>
      </w:r>
      <w:r w:rsidRPr="00645D49">
        <w:rPr>
          <w:rFonts w:ascii="Sylfaen" w:hAnsi="Sylfaen"/>
          <w:i/>
          <w:iCs/>
          <w:sz w:val="16"/>
          <w:szCs w:val="16"/>
          <w:lang w:val="ka-GE"/>
        </w:rPr>
        <w:t xml:space="preserve"> N1</w:t>
      </w:r>
      <w:r>
        <w:rPr>
          <w:rFonts w:ascii="Sylfaen" w:hAnsi="Sylfaen"/>
          <w:i/>
          <w:iCs/>
          <w:sz w:val="16"/>
          <w:szCs w:val="16"/>
          <w:lang w:val="ka-GE"/>
        </w:rPr>
        <w:t>87</w:t>
      </w:r>
      <w:r w:rsidRPr="00645D49">
        <w:rPr>
          <w:rFonts w:ascii="Sylfaen" w:hAnsi="Sylfaen"/>
          <w:i/>
          <w:iCs/>
          <w:sz w:val="16"/>
          <w:szCs w:val="16"/>
          <w:lang w:val="ka-GE"/>
        </w:rPr>
        <w:t xml:space="preserve"> განკარგულებით გამო</w:t>
      </w:r>
      <w:r>
        <w:rPr>
          <w:rFonts w:ascii="Sylfaen" w:hAnsi="Sylfaen"/>
          <w:i/>
          <w:iCs/>
          <w:sz w:val="16"/>
          <w:szCs w:val="16"/>
          <w:lang w:val="ka-GE"/>
        </w:rPr>
        <w:t>იყო 13 895.6 ათასი ლარი;</w:t>
      </w:r>
    </w:p>
    <w:p w:rsidR="00266A60" w:rsidRDefault="00266A60" w:rsidP="006971CC">
      <w:pPr>
        <w:pStyle w:val="ListParagraph"/>
        <w:numPr>
          <w:ilvl w:val="0"/>
          <w:numId w:val="9"/>
        </w:numPr>
        <w:spacing w:line="276" w:lineRule="auto"/>
        <w:contextualSpacing/>
        <w:jc w:val="both"/>
        <w:rPr>
          <w:rFonts w:ascii="Sylfaen" w:hAnsi="Sylfaen"/>
          <w:i/>
          <w:iCs/>
          <w:sz w:val="16"/>
          <w:szCs w:val="16"/>
          <w:lang w:val="ka-GE"/>
        </w:rPr>
      </w:pPr>
      <w:r>
        <w:rPr>
          <w:rFonts w:ascii="Sylfaen" w:hAnsi="Sylfaen"/>
          <w:i/>
          <w:iCs/>
          <w:sz w:val="16"/>
          <w:szCs w:val="16"/>
          <w:lang w:val="ka-GE"/>
        </w:rPr>
        <w:t>„</w:t>
      </w:r>
      <w:r w:rsidRPr="006B33AC">
        <w:rPr>
          <w:rFonts w:ascii="Sylfaen" w:hAnsi="Sylfaen"/>
          <w:i/>
          <w:iCs/>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w:t>
      </w:r>
      <w:r>
        <w:rPr>
          <w:rFonts w:ascii="Sylfaen" w:hAnsi="Sylfaen"/>
          <w:i/>
          <w:iCs/>
          <w:sz w:val="16"/>
          <w:szCs w:val="16"/>
          <w:lang w:val="ka-GE"/>
        </w:rPr>
        <w:t>5</w:t>
      </w:r>
      <w:r w:rsidRPr="006B33AC">
        <w:rPr>
          <w:rFonts w:ascii="Sylfaen" w:hAnsi="Sylfaen"/>
          <w:i/>
          <w:iCs/>
          <w:sz w:val="16"/>
          <w:szCs w:val="16"/>
          <w:lang w:val="ka-GE"/>
        </w:rPr>
        <w:t xml:space="preserve"> წლის </w:t>
      </w:r>
      <w:r>
        <w:rPr>
          <w:rFonts w:ascii="Sylfaen" w:hAnsi="Sylfaen"/>
          <w:i/>
          <w:iCs/>
          <w:sz w:val="16"/>
          <w:szCs w:val="16"/>
          <w:lang w:val="ka-GE"/>
        </w:rPr>
        <w:t>11 მარტის</w:t>
      </w:r>
      <w:r w:rsidRPr="006B33AC">
        <w:rPr>
          <w:rFonts w:ascii="Sylfaen" w:hAnsi="Sylfaen"/>
          <w:i/>
          <w:iCs/>
          <w:sz w:val="16"/>
          <w:szCs w:val="16"/>
          <w:lang w:val="ka-GE"/>
        </w:rPr>
        <w:t xml:space="preserve"> N</w:t>
      </w:r>
      <w:r>
        <w:rPr>
          <w:rFonts w:ascii="Sylfaen" w:hAnsi="Sylfaen"/>
          <w:i/>
          <w:iCs/>
          <w:sz w:val="16"/>
          <w:szCs w:val="16"/>
          <w:lang w:val="ka-GE"/>
        </w:rPr>
        <w:t xml:space="preserve">452 </w:t>
      </w:r>
      <w:r w:rsidRPr="006B33AC">
        <w:rPr>
          <w:rFonts w:ascii="Sylfaen" w:hAnsi="Sylfaen"/>
          <w:i/>
          <w:iCs/>
          <w:sz w:val="16"/>
          <w:szCs w:val="16"/>
          <w:lang w:val="ka-GE"/>
        </w:rPr>
        <w:t xml:space="preserve">განკარგულებით გამოიყო </w:t>
      </w:r>
      <w:r>
        <w:rPr>
          <w:rFonts w:ascii="Sylfaen" w:hAnsi="Sylfaen"/>
          <w:i/>
          <w:iCs/>
          <w:sz w:val="16"/>
          <w:szCs w:val="16"/>
          <w:lang w:val="ka-GE"/>
        </w:rPr>
        <w:t>98 000.0</w:t>
      </w:r>
      <w:r w:rsidRPr="006B33AC">
        <w:rPr>
          <w:rFonts w:ascii="Sylfaen" w:hAnsi="Sylfaen"/>
          <w:i/>
          <w:iCs/>
          <w:sz w:val="16"/>
          <w:szCs w:val="16"/>
          <w:lang w:val="ka-GE"/>
        </w:rPr>
        <w:t xml:space="preserve"> ათასი ლარი</w:t>
      </w:r>
      <w:r>
        <w:rPr>
          <w:rFonts w:ascii="Sylfaen" w:hAnsi="Sylfaen"/>
          <w:i/>
          <w:iCs/>
          <w:sz w:val="16"/>
          <w:szCs w:val="16"/>
          <w:lang w:val="ka-GE"/>
        </w:rPr>
        <w:t>.</w:t>
      </w:r>
    </w:p>
    <w:p w:rsidR="00266A60" w:rsidRPr="00F27FBD" w:rsidRDefault="00266A60" w:rsidP="006971CC">
      <w:pPr>
        <w:pStyle w:val="ListParagraph"/>
        <w:numPr>
          <w:ilvl w:val="0"/>
          <w:numId w:val="9"/>
        </w:numPr>
        <w:spacing w:line="276" w:lineRule="auto"/>
        <w:contextualSpacing/>
        <w:jc w:val="both"/>
        <w:rPr>
          <w:rFonts w:ascii="Sylfaen" w:hAnsi="Sylfaen"/>
          <w:i/>
          <w:iCs/>
          <w:sz w:val="16"/>
          <w:szCs w:val="16"/>
          <w:lang w:val="ka-GE"/>
        </w:rPr>
      </w:pPr>
      <w:r>
        <w:rPr>
          <w:rFonts w:ascii="Sylfaen" w:hAnsi="Sylfaen"/>
          <w:i/>
          <w:iCs/>
          <w:sz w:val="16"/>
          <w:szCs w:val="16"/>
          <w:lang w:val="ka-GE"/>
        </w:rPr>
        <w:t>„</w:t>
      </w:r>
      <w:r w:rsidRPr="00F27FBD">
        <w:rPr>
          <w:rFonts w:ascii="Sylfaen" w:hAnsi="Sylfaen"/>
          <w:i/>
          <w:iCs/>
          <w:sz w:val="16"/>
          <w:szCs w:val="16"/>
          <w:lang w:val="ka-GE"/>
        </w:rPr>
        <w:t>გამყოფი ხაზის მიმდებარე დასახლებებში ინფრასტრუქტურის განვითარების მიზნით, 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w:t>
      </w:r>
      <w:r w:rsidRPr="006B33AC">
        <w:rPr>
          <w:rFonts w:ascii="Sylfaen" w:hAnsi="Sylfaen"/>
          <w:i/>
          <w:iCs/>
          <w:sz w:val="16"/>
          <w:szCs w:val="16"/>
          <w:lang w:val="ka-GE"/>
        </w:rPr>
        <w:t>“ საქართველოს მთავრობის 202</w:t>
      </w:r>
      <w:r>
        <w:rPr>
          <w:rFonts w:ascii="Sylfaen" w:hAnsi="Sylfaen"/>
          <w:i/>
          <w:iCs/>
          <w:sz w:val="16"/>
          <w:szCs w:val="16"/>
          <w:lang w:val="ka-GE"/>
        </w:rPr>
        <w:t>5</w:t>
      </w:r>
      <w:r w:rsidRPr="006B33AC">
        <w:rPr>
          <w:rFonts w:ascii="Sylfaen" w:hAnsi="Sylfaen"/>
          <w:i/>
          <w:iCs/>
          <w:sz w:val="16"/>
          <w:szCs w:val="16"/>
          <w:lang w:val="ka-GE"/>
        </w:rPr>
        <w:t xml:space="preserve"> წლის </w:t>
      </w:r>
      <w:r>
        <w:rPr>
          <w:rFonts w:ascii="Sylfaen" w:hAnsi="Sylfaen"/>
          <w:i/>
          <w:iCs/>
          <w:sz w:val="16"/>
          <w:szCs w:val="16"/>
          <w:lang w:val="ka-GE"/>
        </w:rPr>
        <w:t>1 მაისის</w:t>
      </w:r>
      <w:r w:rsidRPr="006B33AC">
        <w:rPr>
          <w:rFonts w:ascii="Sylfaen" w:hAnsi="Sylfaen"/>
          <w:i/>
          <w:iCs/>
          <w:sz w:val="16"/>
          <w:szCs w:val="16"/>
          <w:lang w:val="ka-GE"/>
        </w:rPr>
        <w:t xml:space="preserve"> N</w:t>
      </w:r>
      <w:r>
        <w:rPr>
          <w:rFonts w:ascii="Sylfaen" w:hAnsi="Sylfaen"/>
          <w:i/>
          <w:iCs/>
          <w:sz w:val="16"/>
          <w:szCs w:val="16"/>
          <w:lang w:val="ka-GE"/>
        </w:rPr>
        <w:t xml:space="preserve">729 </w:t>
      </w:r>
      <w:r w:rsidRPr="006B33AC">
        <w:rPr>
          <w:rFonts w:ascii="Sylfaen" w:hAnsi="Sylfaen"/>
          <w:i/>
          <w:iCs/>
          <w:sz w:val="16"/>
          <w:szCs w:val="16"/>
          <w:lang w:val="ka-GE"/>
        </w:rPr>
        <w:t xml:space="preserve">განკარგულებით გამოიყო </w:t>
      </w:r>
      <w:r>
        <w:rPr>
          <w:rFonts w:ascii="Sylfaen" w:hAnsi="Sylfaen"/>
          <w:i/>
          <w:iCs/>
          <w:sz w:val="16"/>
          <w:szCs w:val="16"/>
          <w:lang w:val="ka-GE"/>
        </w:rPr>
        <w:t>5 679.5</w:t>
      </w:r>
      <w:r w:rsidRPr="006B33AC">
        <w:rPr>
          <w:rFonts w:ascii="Sylfaen" w:hAnsi="Sylfaen"/>
          <w:i/>
          <w:iCs/>
          <w:sz w:val="16"/>
          <w:szCs w:val="16"/>
          <w:lang w:val="ka-GE"/>
        </w:rPr>
        <w:t xml:space="preserve"> ათასი ლარი</w:t>
      </w:r>
      <w:r>
        <w:rPr>
          <w:rFonts w:ascii="Sylfaen" w:hAnsi="Sylfaen"/>
          <w:i/>
          <w:iCs/>
          <w:sz w:val="16"/>
          <w:szCs w:val="16"/>
          <w:lang w:val="ka-GE"/>
        </w:rPr>
        <w:t>.</w:t>
      </w:r>
    </w:p>
    <w:p w:rsidR="00E63F9F" w:rsidRPr="00DA09E2" w:rsidRDefault="00E63F9F" w:rsidP="00F24A5B">
      <w:pPr>
        <w:ind w:right="173"/>
        <w:jc w:val="both"/>
        <w:rPr>
          <w:rFonts w:ascii="Sylfaen" w:hAnsi="Sylfaen"/>
          <w:i/>
          <w:iCs/>
          <w:sz w:val="16"/>
          <w:szCs w:val="16"/>
          <w:highlight w:val="yellow"/>
          <w:lang w:val="ka-GE"/>
        </w:rPr>
      </w:pPr>
    </w:p>
    <w:p w:rsidR="008321EC" w:rsidRPr="00527F42" w:rsidRDefault="008321EC" w:rsidP="00F24A5B">
      <w:pPr>
        <w:tabs>
          <w:tab w:val="left" w:pos="0"/>
        </w:tabs>
        <w:ind w:right="173"/>
        <w:jc w:val="center"/>
        <w:rPr>
          <w:rFonts w:ascii="Sylfaen" w:hAnsi="Sylfaen" w:cs="Sylfaen"/>
          <w:b/>
          <w:bCs/>
          <w:lang w:val="ka-GE"/>
        </w:rPr>
      </w:pPr>
      <w:r w:rsidRPr="00527F42">
        <w:rPr>
          <w:rFonts w:ascii="Sylfaen" w:hAnsi="Sylfaen" w:cs="Sylfaen"/>
          <w:b/>
          <w:bCs/>
          <w:lang w:val="ka-GE"/>
        </w:rPr>
        <w:lastRenderedPageBreak/>
        <w:t>საქართველოს საბიუჯეტო კოდექსის 71-ე და 114</w:t>
      </w:r>
      <w:r w:rsidRPr="00527F42">
        <w:rPr>
          <w:rFonts w:ascii="Sylfaen" w:hAnsi="Sylfaen" w:cs="Sylfaen"/>
          <w:b/>
          <w:bCs/>
          <w:vertAlign w:val="superscript"/>
          <w:lang w:val="ka-GE"/>
        </w:rPr>
        <w:t>5</w:t>
      </w:r>
      <w:r w:rsidRPr="00527F42">
        <w:rPr>
          <w:rFonts w:ascii="Sylfaen" w:hAnsi="Sylfaen" w:cs="Sylfaen"/>
          <w:b/>
          <w:bCs/>
          <w:lang w:val="ka-GE"/>
        </w:rPr>
        <w:t xml:space="preserve"> მუხლების შესაბამისად, </w:t>
      </w:r>
    </w:p>
    <w:p w:rsidR="00B158B3" w:rsidRPr="00527F42" w:rsidRDefault="008321EC" w:rsidP="00F24A5B">
      <w:pPr>
        <w:pStyle w:val="Heading1"/>
        <w:spacing w:before="0"/>
        <w:jc w:val="center"/>
        <w:rPr>
          <w:rFonts w:ascii="Sylfaen" w:eastAsia="Times New Roman" w:hAnsi="Sylfaen" w:cs="Sylfaen"/>
          <w:b/>
          <w:bCs/>
          <w:color w:val="auto"/>
          <w:sz w:val="20"/>
          <w:szCs w:val="20"/>
          <w:lang w:val="ka-GE"/>
        </w:rPr>
      </w:pPr>
      <w:r w:rsidRPr="00527F42">
        <w:rPr>
          <w:rFonts w:ascii="Sylfaen" w:eastAsia="Times New Roman" w:hAnsi="Sylfaen" w:cs="Sylfaen"/>
          <w:b/>
          <w:bCs/>
          <w:color w:val="auto"/>
          <w:sz w:val="20"/>
          <w:szCs w:val="20"/>
          <w:lang w:val="ka-GE"/>
        </w:rPr>
        <w:t>202</w:t>
      </w:r>
      <w:r w:rsidR="00527F42" w:rsidRPr="00527F42">
        <w:rPr>
          <w:rFonts w:ascii="Sylfaen" w:eastAsia="Times New Roman" w:hAnsi="Sylfaen" w:cs="Sylfaen"/>
          <w:b/>
          <w:bCs/>
          <w:color w:val="auto"/>
          <w:sz w:val="20"/>
          <w:szCs w:val="20"/>
          <w:lang w:val="ka-GE"/>
        </w:rPr>
        <w:t>5</w:t>
      </w:r>
      <w:r w:rsidRPr="00527F42">
        <w:rPr>
          <w:rFonts w:ascii="Sylfaen" w:eastAsia="Times New Roman" w:hAnsi="Sylfaen" w:cs="Sylfaen"/>
          <w:b/>
          <w:bCs/>
          <w:color w:val="auto"/>
          <w:sz w:val="20"/>
          <w:szCs w:val="20"/>
          <w:lang w:val="ka-GE"/>
        </w:rPr>
        <w:t xml:space="preserve"> წელს დამატებული ღირებულების გადასახადის განაწილების შედეგად თითოეული მუნიციპალიტეტის მიერ 6 თვის მდგომარეობით მიღებული შემოსავალი</w:t>
      </w:r>
    </w:p>
    <w:p w:rsidR="00BA5668" w:rsidRPr="00527F42" w:rsidRDefault="00BA5668" w:rsidP="00F24A5B">
      <w:pPr>
        <w:tabs>
          <w:tab w:val="left" w:pos="0"/>
        </w:tabs>
        <w:ind w:right="173" w:firstLine="720"/>
        <w:jc w:val="right"/>
        <w:rPr>
          <w:rFonts w:ascii="Sylfaen" w:hAnsi="Sylfaen"/>
          <w:i/>
          <w:noProof/>
          <w:sz w:val="16"/>
          <w:szCs w:val="16"/>
          <w:lang w:val="ka-GE"/>
        </w:rPr>
      </w:pPr>
    </w:p>
    <w:p w:rsidR="00B158B3" w:rsidRPr="00527F42" w:rsidRDefault="00B158B3" w:rsidP="00F24A5B">
      <w:pPr>
        <w:tabs>
          <w:tab w:val="left" w:pos="0"/>
        </w:tabs>
        <w:ind w:right="173" w:firstLine="720"/>
        <w:jc w:val="right"/>
        <w:rPr>
          <w:rFonts w:ascii="Sylfaen" w:hAnsi="Sylfaen"/>
          <w:i/>
          <w:noProof/>
          <w:sz w:val="16"/>
          <w:szCs w:val="16"/>
          <w:lang w:val="ka-GE"/>
        </w:rPr>
      </w:pPr>
      <w:r w:rsidRPr="00527F42">
        <w:rPr>
          <w:rFonts w:ascii="Sylfaen" w:hAnsi="Sylfaen"/>
          <w:i/>
          <w:noProof/>
          <w:sz w:val="16"/>
          <w:szCs w:val="16"/>
          <w:lang w:val="ka-GE"/>
        </w:rPr>
        <w:t>ათასი ლარი</w:t>
      </w:r>
    </w:p>
    <w:tbl>
      <w:tblPr>
        <w:tblW w:w="5000" w:type="pct"/>
        <w:tblLook w:val="04A0" w:firstRow="1" w:lastRow="0" w:firstColumn="1" w:lastColumn="0" w:noHBand="0" w:noVBand="1"/>
      </w:tblPr>
      <w:tblGrid>
        <w:gridCol w:w="4608"/>
        <w:gridCol w:w="2565"/>
        <w:gridCol w:w="2740"/>
      </w:tblGrid>
      <w:tr w:rsidR="00527F42" w:rsidRPr="00246C36" w:rsidTr="00096F4D">
        <w:trPr>
          <w:trHeight w:val="542"/>
          <w:tblHeader/>
        </w:trPr>
        <w:tc>
          <w:tcPr>
            <w:tcW w:w="2324" w:type="pct"/>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jc w:val="center"/>
              <w:rPr>
                <w:rFonts w:ascii="Sylfaen" w:hAnsi="Sylfaen" w:cs="Arial"/>
                <w:b/>
                <w:bCs/>
                <w:sz w:val="18"/>
                <w:szCs w:val="18"/>
              </w:rPr>
            </w:pPr>
            <w:r w:rsidRPr="00246C36">
              <w:rPr>
                <w:rFonts w:ascii="Sylfaen" w:hAnsi="Sylfaen" w:cs="Arial"/>
                <w:b/>
                <w:bCs/>
                <w:sz w:val="18"/>
                <w:szCs w:val="18"/>
              </w:rPr>
              <w:t>მუნიციპალიტეტის დასახელება</w:t>
            </w:r>
          </w:p>
        </w:tc>
        <w:tc>
          <w:tcPr>
            <w:tcW w:w="2676" w:type="pct"/>
            <w:gridSpan w:val="2"/>
            <w:tcBorders>
              <w:top w:val="dotted" w:sz="4" w:space="0" w:color="auto"/>
              <w:left w:val="nil"/>
              <w:bottom w:val="dotted" w:sz="4" w:space="0" w:color="auto"/>
              <w:right w:val="dotted" w:sz="4" w:space="0" w:color="000000"/>
            </w:tcBorders>
            <w:shd w:val="clear" w:color="auto" w:fill="auto"/>
            <w:vAlign w:val="center"/>
            <w:hideMark/>
          </w:tcPr>
          <w:p w:rsidR="00527F42" w:rsidRPr="00246C36" w:rsidRDefault="00527F42" w:rsidP="00096F4D">
            <w:pPr>
              <w:jc w:val="center"/>
              <w:rPr>
                <w:rFonts w:ascii="Sylfaen" w:hAnsi="Sylfaen" w:cs="Arial"/>
                <w:b/>
                <w:bCs/>
                <w:sz w:val="18"/>
                <w:szCs w:val="18"/>
              </w:rPr>
            </w:pPr>
            <w:r w:rsidRPr="00246C36">
              <w:rPr>
                <w:rFonts w:ascii="Sylfaen" w:hAnsi="Sylfaen" w:cs="Arial"/>
                <w:b/>
                <w:bCs/>
                <w:sz w:val="18"/>
                <w:szCs w:val="18"/>
              </w:rPr>
              <w:t>დამატებული ღირებულების გადასახადი</w:t>
            </w:r>
          </w:p>
        </w:tc>
      </w:tr>
      <w:tr w:rsidR="00527F42" w:rsidRPr="00246C36" w:rsidTr="00096F4D">
        <w:trPr>
          <w:trHeight w:val="422"/>
          <w:tblHeader/>
        </w:trPr>
        <w:tc>
          <w:tcPr>
            <w:tcW w:w="2324" w:type="pct"/>
            <w:vMerge/>
            <w:tcBorders>
              <w:top w:val="dotted" w:sz="4" w:space="0" w:color="auto"/>
              <w:left w:val="dotted" w:sz="4" w:space="0" w:color="auto"/>
              <w:bottom w:val="dotted" w:sz="4" w:space="0" w:color="auto"/>
              <w:right w:val="dotted" w:sz="4" w:space="0" w:color="auto"/>
            </w:tcBorders>
            <w:vAlign w:val="center"/>
            <w:hideMark/>
          </w:tcPr>
          <w:p w:rsidR="00527F42" w:rsidRPr="00246C36" w:rsidRDefault="00527F42" w:rsidP="00096F4D">
            <w:pPr>
              <w:rPr>
                <w:rFonts w:ascii="Sylfaen" w:hAnsi="Sylfaen" w:cs="Arial"/>
                <w:b/>
                <w:bCs/>
                <w:sz w:val="18"/>
                <w:szCs w:val="18"/>
              </w:rPr>
            </w:pPr>
          </w:p>
        </w:tc>
        <w:tc>
          <w:tcPr>
            <w:tcW w:w="1294" w:type="pct"/>
            <w:tcBorders>
              <w:top w:val="nil"/>
              <w:left w:val="nil"/>
              <w:bottom w:val="dotted" w:sz="4" w:space="0" w:color="auto"/>
              <w:right w:val="dotted" w:sz="4" w:space="0" w:color="auto"/>
            </w:tcBorders>
            <w:shd w:val="clear" w:color="auto" w:fill="auto"/>
            <w:vAlign w:val="center"/>
            <w:hideMark/>
          </w:tcPr>
          <w:p w:rsidR="00527F42" w:rsidRPr="00246C36" w:rsidRDefault="00527F42" w:rsidP="00096F4D">
            <w:pPr>
              <w:jc w:val="center"/>
              <w:rPr>
                <w:rFonts w:ascii="Sylfaen" w:hAnsi="Sylfaen" w:cs="Arial"/>
                <w:b/>
                <w:bCs/>
                <w:sz w:val="18"/>
                <w:szCs w:val="18"/>
              </w:rPr>
            </w:pPr>
            <w:r w:rsidRPr="00246C36">
              <w:rPr>
                <w:rFonts w:ascii="Sylfaen" w:hAnsi="Sylfaen" w:cs="Arial"/>
                <w:b/>
                <w:bCs/>
                <w:sz w:val="18"/>
                <w:szCs w:val="18"/>
              </w:rPr>
              <w:t>წლიური პროგნოზი</w:t>
            </w:r>
          </w:p>
        </w:tc>
        <w:tc>
          <w:tcPr>
            <w:tcW w:w="1382" w:type="pct"/>
            <w:tcBorders>
              <w:top w:val="nil"/>
              <w:left w:val="nil"/>
              <w:bottom w:val="dotted" w:sz="4" w:space="0" w:color="auto"/>
              <w:right w:val="dotted" w:sz="4" w:space="0" w:color="auto"/>
            </w:tcBorders>
            <w:shd w:val="clear" w:color="auto" w:fill="auto"/>
            <w:vAlign w:val="center"/>
            <w:hideMark/>
          </w:tcPr>
          <w:p w:rsidR="00527F42" w:rsidRPr="00246C36" w:rsidRDefault="00527F42" w:rsidP="00096F4D">
            <w:pPr>
              <w:jc w:val="center"/>
              <w:rPr>
                <w:rFonts w:ascii="Sylfaen" w:hAnsi="Sylfaen" w:cs="Arial"/>
                <w:b/>
                <w:bCs/>
                <w:sz w:val="18"/>
                <w:szCs w:val="18"/>
              </w:rPr>
            </w:pPr>
            <w:r w:rsidRPr="00246C36">
              <w:rPr>
                <w:rFonts w:ascii="Sylfaen" w:hAnsi="Sylfaen" w:cs="Arial"/>
                <w:b/>
                <w:bCs/>
                <w:sz w:val="18"/>
                <w:szCs w:val="18"/>
              </w:rPr>
              <w:t>6 თვის ფაქტი</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აჭარა</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183,395.6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84,964.5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ქალაქ ბათუმის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73,066.8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33,816.2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ქობულეთის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36,394.4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16,861.0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ხელვაჩაურის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24,912.9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11,491.9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ქედის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19,021.5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8,854.4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შუახევის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ხულოს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ქალაქ თბილისის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667,349.2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308,961.8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კახეთის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172,828.9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79,972.1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ახმეტის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22,217.0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10,267.3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გურჯაანის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27,576.9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12,810.6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დედოფლისწყაროს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14,082.9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6,499.5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თელავის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28,836.3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13,375.8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ლაგოდეხის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21,104.0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9,796.3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საგარეჯოს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28,764.7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13,187.4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სიღნაღის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ყვარელის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15,247.0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7,064.7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იმერეთის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268,321.9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124,244.1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ქალაქ ქუთაისის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70,771.0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32,780.1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ჭიათურის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23,659.2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10,926.7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ტყიბულის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10,611.7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4,898.2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წყალტუბოს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27,239.1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12,528.0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ბაღდათის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11,367.2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5,275.0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ვანის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11,696.9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5,463.3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ზესტაფონის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27,243.0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12,622.2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თერჯოლის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16,434.1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7,629.8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სამტრედიის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22,519.4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10,455.7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საჩხერის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24,418.7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11,303.5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ხარაგაულის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11,008.9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5,086.6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ხონის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11,352.6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5,275.0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სამეგრელო ზემო სვანეთის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163,704.4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75,921.7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ქალაქ ფოთის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ზუგდიდის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49,181.8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22,795.4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აბაშის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10,441.4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4,804.0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მარტვილის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16,386.6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7,629.8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მესტიის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სენაკის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18,681.1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8,666.0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ჩხოროწყუს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11,163.1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5,180.8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lastRenderedPageBreak/>
              <w:t>წალენჯიხის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12,875.0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5,934.3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ხობის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14,975.4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შიდა ქართლის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140,775.3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65,089.2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გორის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69,791.6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32,309.1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ქარელის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21,489.9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9,984.7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კასპის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22,529.9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10,361.5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ხაშურის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26,963.9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12,433.8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ქვემო ქართლის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186,853.8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86,565.8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ქალაქ რუსთავის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60,573.5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28,070.3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ბოლნისის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გარდაბნის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დმანისის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19,497.0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9,042.8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თეთრიწყაროს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16,290.2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7,535.7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მარნეულის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45,493.1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21,005.6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წალკის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გურიის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55,360.6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25,621.2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ლანჩხუთის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15,000.3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ოზურგეთის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29,557.8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13,658.4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ჩოხატაურის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10,802.5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4,992.4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სამცხე-ჯავახეთის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100,600.4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46,626.9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ბორჯომის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ადიგენის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15,915.2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7,347.3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ასპინძის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12,340.8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5,745.9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ახალქალაქის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ახალციხის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27,344.3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12,622.2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ნინოწმინდის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15,000.0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6,970.5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მცხეთა-მთიანეთის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53,058.4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24,585.1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დუშეთის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18,630.5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8,666.0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თიანეთის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11,319.5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5,275.0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მცხეთის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16,030.9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7,347.3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ყაზბეგის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7,077.5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3,296.8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რაჭა-ლეჩხუმი-ქვემო სვანეთის მხარე</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41,751.4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19,404.3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ამბროლაურის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13,266.6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6,122.7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ლენტეხის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7,695.9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3,579.4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ონის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9,083.8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4,238.8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vAlign w:val="center"/>
            <w:hideMark/>
          </w:tcPr>
          <w:p w:rsidR="00527F42" w:rsidRPr="00246C36" w:rsidRDefault="00527F42" w:rsidP="00096F4D">
            <w:pPr>
              <w:rPr>
                <w:rFonts w:ascii="Sylfaen" w:hAnsi="Sylfaen" w:cs="Arial"/>
                <w:sz w:val="18"/>
                <w:szCs w:val="18"/>
              </w:rPr>
            </w:pPr>
            <w:r w:rsidRPr="00246C36">
              <w:rPr>
                <w:rFonts w:ascii="Sylfaen" w:hAnsi="Sylfaen" w:cs="Arial"/>
                <w:sz w:val="18"/>
                <w:szCs w:val="18"/>
              </w:rPr>
              <w:t>ცაგერის მუნიციპალიტეტი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11,705.0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color w:val="000000"/>
                <w:sz w:val="18"/>
                <w:szCs w:val="18"/>
              </w:rPr>
            </w:pPr>
            <w:r w:rsidRPr="00246C36">
              <w:rPr>
                <w:rFonts w:ascii="Sylfaen" w:hAnsi="Sylfaen" w:cs="Arial"/>
                <w:color w:val="000000"/>
                <w:sz w:val="18"/>
                <w:szCs w:val="18"/>
              </w:rPr>
              <w:t xml:space="preserve">5,463.3 </w:t>
            </w:r>
          </w:p>
        </w:tc>
      </w:tr>
      <w:tr w:rsidR="00527F42" w:rsidRPr="00246C36" w:rsidTr="00096F4D">
        <w:trPr>
          <w:trHeight w:val="284"/>
        </w:trPr>
        <w:tc>
          <w:tcPr>
            <w:tcW w:w="2324" w:type="pct"/>
            <w:tcBorders>
              <w:top w:val="nil"/>
              <w:left w:val="dotted" w:sz="4" w:space="0" w:color="auto"/>
              <w:bottom w:val="dotted" w:sz="4" w:space="0" w:color="auto"/>
              <w:right w:val="dotted" w:sz="4" w:space="0" w:color="auto"/>
            </w:tcBorders>
            <w:shd w:val="clear" w:color="auto" w:fill="auto"/>
            <w:noWrap/>
            <w:vAlign w:val="center"/>
            <w:hideMark/>
          </w:tcPr>
          <w:p w:rsidR="00527F42" w:rsidRPr="00246C36" w:rsidRDefault="00527F42" w:rsidP="00096F4D">
            <w:pPr>
              <w:rPr>
                <w:rFonts w:ascii="Sylfaen" w:hAnsi="Sylfaen" w:cs="Arial"/>
                <w:b/>
                <w:bCs/>
                <w:sz w:val="18"/>
                <w:szCs w:val="18"/>
              </w:rPr>
            </w:pPr>
            <w:r w:rsidRPr="00246C36">
              <w:rPr>
                <w:rFonts w:ascii="Sylfaen" w:hAnsi="Sylfaen" w:cs="Arial"/>
                <w:b/>
                <w:bCs/>
                <w:sz w:val="18"/>
                <w:szCs w:val="18"/>
              </w:rPr>
              <w:t>ჯამი</w:t>
            </w:r>
          </w:p>
        </w:tc>
        <w:tc>
          <w:tcPr>
            <w:tcW w:w="1294"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2,034,000.0 </w:t>
            </w:r>
          </w:p>
        </w:tc>
        <w:tc>
          <w:tcPr>
            <w:tcW w:w="1382" w:type="pct"/>
            <w:tcBorders>
              <w:top w:val="nil"/>
              <w:left w:val="nil"/>
              <w:bottom w:val="dotted" w:sz="4" w:space="0" w:color="auto"/>
              <w:right w:val="dotted" w:sz="4" w:space="0" w:color="auto"/>
            </w:tcBorders>
            <w:shd w:val="clear" w:color="000000" w:fill="FFFFFF"/>
            <w:vAlign w:val="center"/>
            <w:hideMark/>
          </w:tcPr>
          <w:p w:rsidR="00527F42" w:rsidRPr="00246C36" w:rsidRDefault="00527F42" w:rsidP="00096F4D">
            <w:pPr>
              <w:jc w:val="center"/>
              <w:rPr>
                <w:rFonts w:ascii="Sylfaen" w:hAnsi="Sylfaen" w:cs="Arial"/>
                <w:b/>
                <w:bCs/>
                <w:color w:val="000000"/>
                <w:sz w:val="18"/>
                <w:szCs w:val="18"/>
              </w:rPr>
            </w:pPr>
            <w:r w:rsidRPr="00246C36">
              <w:rPr>
                <w:rFonts w:ascii="Sylfaen" w:hAnsi="Sylfaen" w:cs="Arial"/>
                <w:b/>
                <w:bCs/>
                <w:color w:val="000000"/>
                <w:sz w:val="18"/>
                <w:szCs w:val="18"/>
              </w:rPr>
              <w:t xml:space="preserve">941,956.7 </w:t>
            </w:r>
          </w:p>
        </w:tc>
      </w:tr>
    </w:tbl>
    <w:p w:rsidR="00527F42" w:rsidRDefault="00527F42" w:rsidP="00F24A5B">
      <w:pPr>
        <w:tabs>
          <w:tab w:val="left" w:pos="0"/>
        </w:tabs>
        <w:ind w:right="173" w:firstLine="720"/>
        <w:jc w:val="right"/>
        <w:rPr>
          <w:rFonts w:ascii="Sylfaen" w:hAnsi="Sylfaen"/>
          <w:i/>
          <w:noProof/>
          <w:sz w:val="16"/>
          <w:szCs w:val="16"/>
          <w:highlight w:val="yellow"/>
          <w:lang w:val="ka-GE"/>
        </w:rPr>
      </w:pPr>
    </w:p>
    <w:p w:rsidR="00527F42" w:rsidRPr="00DA09E2" w:rsidRDefault="00527F42" w:rsidP="00F24A5B">
      <w:pPr>
        <w:tabs>
          <w:tab w:val="left" w:pos="0"/>
        </w:tabs>
        <w:ind w:right="173" w:firstLine="720"/>
        <w:jc w:val="right"/>
        <w:rPr>
          <w:rFonts w:ascii="Sylfaen" w:hAnsi="Sylfaen"/>
          <w:i/>
          <w:noProof/>
          <w:sz w:val="16"/>
          <w:szCs w:val="16"/>
          <w:highlight w:val="yellow"/>
          <w:lang w:val="ka-GE"/>
        </w:rPr>
      </w:pPr>
    </w:p>
    <w:p w:rsidR="00826672" w:rsidRDefault="00826672" w:rsidP="00F24A5B">
      <w:pPr>
        <w:rPr>
          <w:highlight w:val="yellow"/>
          <w:lang w:val="pt-BR"/>
        </w:rPr>
      </w:pPr>
    </w:p>
    <w:p w:rsidR="007665AC" w:rsidRDefault="007665AC">
      <w:pPr>
        <w:spacing w:after="160" w:line="259" w:lineRule="auto"/>
        <w:rPr>
          <w:highlight w:val="yellow"/>
          <w:lang w:val="pt-BR"/>
        </w:rPr>
      </w:pPr>
      <w:r>
        <w:rPr>
          <w:highlight w:val="yellow"/>
          <w:lang w:val="pt-BR"/>
        </w:rPr>
        <w:br w:type="page"/>
      </w:r>
    </w:p>
    <w:p w:rsidR="00E847EC" w:rsidRPr="00527F42" w:rsidRDefault="00E847EC" w:rsidP="00F24A5B">
      <w:pPr>
        <w:pStyle w:val="Heading1"/>
        <w:spacing w:before="0"/>
        <w:jc w:val="center"/>
        <w:rPr>
          <w:rFonts w:ascii="Sylfaen" w:hAnsi="Sylfaen"/>
          <w:b/>
          <w:noProof/>
          <w:color w:val="auto"/>
          <w:sz w:val="22"/>
          <w:szCs w:val="22"/>
          <w:lang w:val="pt-BR"/>
        </w:rPr>
      </w:pPr>
      <w:r w:rsidRPr="00527F42">
        <w:rPr>
          <w:rFonts w:ascii="Sylfaen" w:hAnsi="Sylfaen"/>
          <w:b/>
          <w:noProof/>
          <w:color w:val="auto"/>
          <w:sz w:val="22"/>
          <w:szCs w:val="22"/>
          <w:lang w:val="pt-BR"/>
        </w:rPr>
        <w:lastRenderedPageBreak/>
        <w:t>საქართველოს მთავრობის სარეზერვო ფონდი</w:t>
      </w:r>
    </w:p>
    <w:p w:rsidR="00E847EC" w:rsidRPr="00527F42" w:rsidRDefault="00E847EC" w:rsidP="00F24A5B">
      <w:pPr>
        <w:tabs>
          <w:tab w:val="left" w:pos="0"/>
          <w:tab w:val="left" w:pos="4337"/>
        </w:tabs>
        <w:ind w:right="173" w:firstLine="720"/>
        <w:jc w:val="both"/>
        <w:rPr>
          <w:rFonts w:ascii="Sylfaen" w:hAnsi="Sylfaen"/>
          <w:noProof/>
          <w:lang w:val="ka-GE"/>
        </w:rPr>
      </w:pPr>
    </w:p>
    <w:p w:rsidR="00527F42" w:rsidRPr="00527F42" w:rsidRDefault="00527F42" w:rsidP="00527F42">
      <w:pPr>
        <w:tabs>
          <w:tab w:val="left" w:pos="0"/>
          <w:tab w:val="left" w:pos="4337"/>
        </w:tabs>
        <w:ind w:firstLine="720"/>
        <w:jc w:val="both"/>
        <w:rPr>
          <w:rFonts w:ascii="Sylfaen" w:hAnsi="Sylfaen"/>
          <w:noProof/>
          <w:sz w:val="22"/>
          <w:szCs w:val="22"/>
          <w:lang w:val="ka-GE"/>
        </w:rPr>
      </w:pPr>
      <w:r w:rsidRPr="00527F42">
        <w:rPr>
          <w:rFonts w:ascii="Sylfaen" w:hAnsi="Sylfaen"/>
          <w:noProof/>
          <w:sz w:val="22"/>
          <w:szCs w:val="22"/>
          <w:lang w:val="ka-GE"/>
        </w:rPr>
        <w:t xml:space="preserve">„საქართველოს 2025 წლის სახელმწიფო ბიუჯეტის შესახებ“ საქართველოს კანონით საქართველოს მთავრობის სარეზერვო ფონდის ასიგნებები განისაზღვრა 90 000.0 ათასი ლარით. საქართველოს მთავრობის სარეზერვო ფონდიდან თანხის გამოყოფის შესახებ“ საქართველოს მთავრობის 2025 წლის 25 აპრილის N691 განკარგულებების თანახმად  საქართველოს მთავრობის სარეზერვო ფონდის ასიგნებები გაიზარდა 2 340.1 ათასი ლარით და საანგარიშო პერიოდის ბოლოსთვის ფონდის მოცულობა განისაზღვრა 92 340.1 ათასი ლარით, ხოლო გაწეულმა საკასო ხარჯმა - 9 398.1 ათასი ლარი. </w:t>
      </w:r>
    </w:p>
    <w:p w:rsidR="00527F42" w:rsidRPr="00527F42" w:rsidRDefault="00527F42" w:rsidP="00527F42">
      <w:pPr>
        <w:ind w:firstLine="720"/>
        <w:jc w:val="center"/>
        <w:rPr>
          <w:rFonts w:ascii="Sylfaen" w:hAnsi="Sylfaen"/>
          <w:b/>
          <w:noProof/>
          <w:sz w:val="22"/>
          <w:szCs w:val="22"/>
          <w:lang w:val="pt-BR"/>
        </w:rPr>
      </w:pPr>
    </w:p>
    <w:p w:rsidR="00E847EC" w:rsidRPr="00527F42" w:rsidRDefault="00E847EC" w:rsidP="00527F42">
      <w:pPr>
        <w:ind w:firstLine="720"/>
        <w:jc w:val="center"/>
        <w:rPr>
          <w:rFonts w:ascii="Sylfaen" w:hAnsi="Sylfaen"/>
          <w:b/>
          <w:noProof/>
          <w:sz w:val="22"/>
          <w:szCs w:val="22"/>
          <w:lang w:val="pt-BR"/>
        </w:rPr>
      </w:pPr>
      <w:r w:rsidRPr="00527F42">
        <w:rPr>
          <w:rFonts w:ascii="Sylfaen" w:hAnsi="Sylfaen"/>
          <w:b/>
          <w:noProof/>
          <w:sz w:val="22"/>
          <w:szCs w:val="22"/>
          <w:lang w:val="pt-BR"/>
        </w:rPr>
        <w:t>საქართველოს რეგიონებში განსახორციელებელი პროექტების ფონდი</w:t>
      </w:r>
    </w:p>
    <w:p w:rsidR="00E847EC" w:rsidRPr="00527F42" w:rsidRDefault="00E847EC" w:rsidP="00F24A5B">
      <w:pPr>
        <w:tabs>
          <w:tab w:val="left" w:pos="0"/>
          <w:tab w:val="left" w:pos="4337"/>
        </w:tabs>
        <w:ind w:firstLine="720"/>
        <w:jc w:val="both"/>
        <w:rPr>
          <w:rFonts w:ascii="Sylfaen" w:hAnsi="Sylfaen"/>
          <w:noProof/>
          <w:lang w:val="ka-GE"/>
        </w:rPr>
      </w:pPr>
    </w:p>
    <w:p w:rsidR="00527F42" w:rsidRPr="00527F42" w:rsidRDefault="00527F42" w:rsidP="00527F42">
      <w:pPr>
        <w:tabs>
          <w:tab w:val="left" w:pos="0"/>
          <w:tab w:val="left" w:pos="4337"/>
        </w:tabs>
        <w:ind w:firstLine="720"/>
        <w:jc w:val="both"/>
        <w:rPr>
          <w:rFonts w:ascii="Sylfaen" w:hAnsi="Sylfaen"/>
          <w:noProof/>
          <w:sz w:val="22"/>
          <w:szCs w:val="22"/>
          <w:lang w:val="ka-GE"/>
        </w:rPr>
      </w:pPr>
      <w:r w:rsidRPr="00527F42">
        <w:rPr>
          <w:rFonts w:ascii="Sylfaen" w:hAnsi="Sylfaen"/>
          <w:noProof/>
          <w:sz w:val="22"/>
          <w:szCs w:val="22"/>
          <w:lang w:val="ka-GE"/>
        </w:rPr>
        <w:t>„საქართველოს 2025 წლის სახელმწიფო ბიუჯეტის შესახებ“ საქართველოს კანონით საქართველოს რეგიონებში განსახორციელებელი პროექტები</w:t>
      </w:r>
      <w:r w:rsidR="00D535C3">
        <w:rPr>
          <w:rFonts w:ascii="Sylfaen" w:hAnsi="Sylfaen"/>
          <w:noProof/>
          <w:sz w:val="22"/>
          <w:szCs w:val="22"/>
          <w:lang w:val="ka-GE"/>
        </w:rPr>
        <w:t xml:space="preserve">ს ფონდის ასიგნებები განისაზღვრა </w:t>
      </w:r>
      <w:r w:rsidRPr="00527F42">
        <w:rPr>
          <w:rFonts w:ascii="Sylfaen" w:hAnsi="Sylfaen"/>
          <w:noProof/>
          <w:sz w:val="22"/>
          <w:szCs w:val="22"/>
          <w:lang w:val="ka-GE"/>
        </w:rPr>
        <w:t xml:space="preserve">760 000.0 ათასი ლარით. საქართველოს მთავრობის განკარგულებებით საანგარიშო პერიოდში საქართველოს რეგიონებში განსახორციელებელი პროექტების ფონდიდან აქტებით გამოყოფილი ასიგნების მოცულობამ შეადგინა 658 053.6 ათასი ლარი, ხოლო გაწეულმა საკასო ხარჯმა - 276 875.7 ათასი ლარი. </w:t>
      </w:r>
    </w:p>
    <w:p w:rsidR="006B534C" w:rsidRPr="00527F42" w:rsidRDefault="006B534C" w:rsidP="00F24A5B">
      <w:pPr>
        <w:tabs>
          <w:tab w:val="left" w:pos="0"/>
          <w:tab w:val="left" w:pos="4337"/>
        </w:tabs>
        <w:jc w:val="both"/>
        <w:rPr>
          <w:rFonts w:ascii="Sylfaen" w:hAnsi="Sylfaen" w:cs="Sylfaen"/>
          <w:bCs/>
          <w:sz w:val="22"/>
          <w:szCs w:val="22"/>
          <w:lang w:val="ka-GE"/>
        </w:rPr>
      </w:pPr>
    </w:p>
    <w:p w:rsidR="00E847EC" w:rsidRPr="00527F42" w:rsidRDefault="00E847EC" w:rsidP="00F24A5B">
      <w:pPr>
        <w:pStyle w:val="Heading1"/>
        <w:spacing w:before="0"/>
        <w:jc w:val="center"/>
        <w:rPr>
          <w:rFonts w:ascii="Sylfaen" w:hAnsi="Sylfaen"/>
          <w:b/>
          <w:noProof/>
          <w:color w:val="auto"/>
          <w:sz w:val="22"/>
          <w:szCs w:val="22"/>
          <w:lang w:val="pt-BR"/>
        </w:rPr>
      </w:pPr>
      <w:r w:rsidRPr="00527F42">
        <w:rPr>
          <w:rFonts w:ascii="Sylfaen" w:hAnsi="Sylfaen"/>
          <w:b/>
          <w:noProof/>
          <w:color w:val="auto"/>
          <w:sz w:val="22"/>
          <w:szCs w:val="22"/>
          <w:lang w:val="pt-BR"/>
        </w:rPr>
        <w:t>მაღალმთიანი დასახლებების განვითარების ფონდი</w:t>
      </w:r>
    </w:p>
    <w:p w:rsidR="00E847EC" w:rsidRPr="00527F42" w:rsidRDefault="00E847EC" w:rsidP="00F24A5B">
      <w:pPr>
        <w:pStyle w:val="BodyText"/>
        <w:tabs>
          <w:tab w:val="left" w:pos="0"/>
          <w:tab w:val="left" w:pos="900"/>
          <w:tab w:val="left" w:pos="1620"/>
        </w:tabs>
        <w:ind w:right="173"/>
        <w:jc w:val="left"/>
        <w:rPr>
          <w:rFonts w:ascii="Sylfaen" w:hAnsi="Sylfaen" w:cs="Sylfaen"/>
          <w:b/>
          <w:i/>
          <w:noProof/>
          <w:sz w:val="22"/>
          <w:szCs w:val="22"/>
          <w:lang w:val="ka-GE"/>
        </w:rPr>
      </w:pPr>
    </w:p>
    <w:p w:rsidR="00527F42" w:rsidRPr="00527F42" w:rsidRDefault="00527F42" w:rsidP="00527F42">
      <w:pPr>
        <w:tabs>
          <w:tab w:val="left" w:pos="0"/>
          <w:tab w:val="left" w:pos="4337"/>
        </w:tabs>
        <w:ind w:firstLine="720"/>
        <w:jc w:val="both"/>
        <w:rPr>
          <w:rFonts w:ascii="Sylfaen" w:hAnsi="Sylfaen"/>
          <w:noProof/>
          <w:sz w:val="22"/>
          <w:szCs w:val="22"/>
          <w:lang w:val="ka-GE"/>
        </w:rPr>
      </w:pPr>
      <w:r w:rsidRPr="00527F42">
        <w:rPr>
          <w:rFonts w:ascii="Sylfaen" w:hAnsi="Sylfaen"/>
          <w:noProof/>
          <w:sz w:val="22"/>
          <w:szCs w:val="22"/>
          <w:lang w:val="ka-GE"/>
        </w:rPr>
        <w:t>„საქართველოს 20</w:t>
      </w:r>
      <w:r w:rsidRPr="00527F42">
        <w:rPr>
          <w:rFonts w:ascii="Sylfaen" w:hAnsi="Sylfaen"/>
          <w:noProof/>
          <w:sz w:val="22"/>
          <w:szCs w:val="22"/>
        </w:rPr>
        <w:t>25</w:t>
      </w:r>
      <w:r w:rsidRPr="00527F42">
        <w:rPr>
          <w:rFonts w:ascii="Sylfaen" w:hAnsi="Sylfaen"/>
          <w:noProof/>
          <w:sz w:val="22"/>
          <w:szCs w:val="22"/>
          <w:lang w:val="ka-GE"/>
        </w:rPr>
        <w:t xml:space="preserve"> წლის სახელმწიფო ბიუჯეტის შესახებ“ საქართველოს კანონით მაღალმთიანი დასახლებების განვითარების ფონდის ასიგნებები განისაზღვრა </w:t>
      </w:r>
      <w:r w:rsidRPr="00527F42">
        <w:rPr>
          <w:rFonts w:ascii="Sylfaen" w:hAnsi="Sylfaen"/>
          <w:noProof/>
          <w:sz w:val="22"/>
          <w:szCs w:val="22"/>
        </w:rPr>
        <w:t>20</w:t>
      </w:r>
      <w:r w:rsidRPr="00527F42">
        <w:rPr>
          <w:rFonts w:ascii="Sylfaen" w:hAnsi="Sylfaen"/>
          <w:noProof/>
          <w:sz w:val="22"/>
          <w:szCs w:val="22"/>
          <w:lang w:val="ka-GE"/>
        </w:rPr>
        <w:t xml:space="preserve"> 000.0 ათასი ლარით. </w:t>
      </w:r>
      <w:r w:rsidRPr="00527F42">
        <w:rPr>
          <w:rFonts w:ascii="Sylfaen" w:hAnsi="Sylfaen" w:cs="Sylfaen"/>
          <w:noProof/>
          <w:sz w:val="22"/>
          <w:szCs w:val="22"/>
        </w:rPr>
        <w:t xml:space="preserve">საქართველოს მთავრობის განკარგულებებით </w:t>
      </w:r>
      <w:r w:rsidRPr="00527F42">
        <w:rPr>
          <w:rFonts w:ascii="Sylfaen" w:hAnsi="Sylfaen" w:cs="Sylfaen"/>
          <w:noProof/>
          <w:sz w:val="22"/>
          <w:szCs w:val="22"/>
          <w:lang w:val="ka-GE"/>
        </w:rPr>
        <w:t>საანგარიშო პერიოდში მაღალმთიან დასახლებების განვითარების</w:t>
      </w:r>
      <w:r w:rsidRPr="00527F42">
        <w:rPr>
          <w:rFonts w:ascii="Sylfaen" w:hAnsi="Sylfaen"/>
          <w:noProof/>
          <w:sz w:val="22"/>
          <w:szCs w:val="22"/>
          <w:lang w:val="ka-GE"/>
        </w:rPr>
        <w:t xml:space="preserve"> </w:t>
      </w:r>
      <w:r w:rsidRPr="00527F42">
        <w:rPr>
          <w:rFonts w:ascii="Sylfaen" w:hAnsi="Sylfaen" w:cs="Sylfaen"/>
          <w:noProof/>
          <w:sz w:val="22"/>
          <w:szCs w:val="22"/>
          <w:lang w:val="ka-GE"/>
        </w:rPr>
        <w:t>ფონდიდან აქტებით გამოყოფილი ასიგნების</w:t>
      </w:r>
      <w:r w:rsidRPr="00527F42">
        <w:rPr>
          <w:rFonts w:ascii="Sylfaen" w:hAnsi="Sylfaen"/>
          <w:noProof/>
          <w:sz w:val="22"/>
          <w:szCs w:val="22"/>
          <w:lang w:val="ka-GE"/>
        </w:rPr>
        <w:t xml:space="preserve"> </w:t>
      </w:r>
      <w:r w:rsidRPr="00527F42">
        <w:rPr>
          <w:rFonts w:ascii="Sylfaen" w:hAnsi="Sylfaen" w:cs="Sylfaen"/>
          <w:noProof/>
          <w:sz w:val="22"/>
          <w:szCs w:val="22"/>
          <w:lang w:val="ka-GE"/>
        </w:rPr>
        <w:t>მოცულობამ</w:t>
      </w:r>
      <w:r w:rsidRPr="00527F42">
        <w:rPr>
          <w:rFonts w:ascii="Sylfaen" w:hAnsi="Sylfaen"/>
          <w:noProof/>
          <w:sz w:val="22"/>
          <w:szCs w:val="22"/>
          <w:lang w:val="ka-GE"/>
        </w:rPr>
        <w:t xml:space="preserve"> შეადგინა 20 000.0</w:t>
      </w:r>
      <w:r w:rsidRPr="00527F42">
        <w:rPr>
          <w:rFonts w:ascii="Sylfaen" w:hAnsi="Sylfaen"/>
          <w:noProof/>
          <w:sz w:val="22"/>
          <w:szCs w:val="22"/>
        </w:rPr>
        <w:t xml:space="preserve"> </w:t>
      </w:r>
      <w:r w:rsidRPr="00527F42">
        <w:rPr>
          <w:rFonts w:ascii="Sylfaen" w:hAnsi="Sylfaen"/>
          <w:noProof/>
          <w:sz w:val="22"/>
          <w:szCs w:val="22"/>
          <w:lang w:val="ka-GE"/>
        </w:rPr>
        <w:t xml:space="preserve">ათასი </w:t>
      </w:r>
      <w:r w:rsidRPr="00527F42">
        <w:rPr>
          <w:rFonts w:ascii="Sylfaen" w:hAnsi="Sylfaen" w:cs="Sylfaen"/>
          <w:noProof/>
          <w:sz w:val="22"/>
          <w:szCs w:val="22"/>
          <w:lang w:val="ka-GE"/>
        </w:rPr>
        <w:t>ლარი</w:t>
      </w:r>
      <w:r w:rsidRPr="00527F42">
        <w:rPr>
          <w:rFonts w:ascii="Sylfaen" w:hAnsi="Sylfaen"/>
          <w:noProof/>
          <w:sz w:val="22"/>
          <w:szCs w:val="22"/>
          <w:lang w:val="ka-GE"/>
        </w:rPr>
        <w:t xml:space="preserve">, </w:t>
      </w:r>
      <w:r w:rsidRPr="00527F42">
        <w:rPr>
          <w:rFonts w:ascii="Sylfaen" w:hAnsi="Sylfaen" w:cs="Sylfaen"/>
          <w:noProof/>
          <w:sz w:val="22"/>
          <w:szCs w:val="22"/>
          <w:lang w:val="ka-GE"/>
        </w:rPr>
        <w:t>ხოლო</w:t>
      </w:r>
      <w:r w:rsidRPr="00527F42">
        <w:rPr>
          <w:rFonts w:ascii="Sylfaen" w:hAnsi="Sylfaen"/>
          <w:noProof/>
          <w:sz w:val="22"/>
          <w:szCs w:val="22"/>
          <w:lang w:val="ka-GE"/>
        </w:rPr>
        <w:t xml:space="preserve"> </w:t>
      </w:r>
      <w:r w:rsidRPr="00527F42">
        <w:rPr>
          <w:rFonts w:ascii="Sylfaen" w:hAnsi="Sylfaen" w:cs="Sylfaen"/>
          <w:noProof/>
          <w:sz w:val="22"/>
          <w:szCs w:val="22"/>
          <w:lang w:val="ka-GE"/>
        </w:rPr>
        <w:t>გაწეულმა</w:t>
      </w:r>
      <w:r w:rsidRPr="00527F42">
        <w:rPr>
          <w:rFonts w:ascii="Sylfaen" w:hAnsi="Sylfaen"/>
          <w:noProof/>
          <w:sz w:val="22"/>
          <w:szCs w:val="22"/>
          <w:lang w:val="ka-GE"/>
        </w:rPr>
        <w:t xml:space="preserve"> </w:t>
      </w:r>
      <w:r w:rsidRPr="00527F42">
        <w:rPr>
          <w:rFonts w:ascii="Sylfaen" w:hAnsi="Sylfaen" w:cs="Sylfaen"/>
          <w:noProof/>
          <w:sz w:val="22"/>
          <w:szCs w:val="22"/>
          <w:lang w:val="ka-GE"/>
        </w:rPr>
        <w:t>საკასო</w:t>
      </w:r>
      <w:r w:rsidRPr="00527F42">
        <w:rPr>
          <w:rFonts w:ascii="Sylfaen" w:hAnsi="Sylfaen"/>
          <w:noProof/>
          <w:sz w:val="22"/>
          <w:szCs w:val="22"/>
          <w:lang w:val="ka-GE"/>
        </w:rPr>
        <w:t xml:space="preserve"> </w:t>
      </w:r>
      <w:r w:rsidRPr="00527F42">
        <w:rPr>
          <w:rFonts w:ascii="Sylfaen" w:hAnsi="Sylfaen" w:cs="Sylfaen"/>
          <w:noProof/>
          <w:sz w:val="22"/>
          <w:szCs w:val="22"/>
          <w:lang w:val="ka-GE"/>
        </w:rPr>
        <w:t>ხარჯმა</w:t>
      </w:r>
      <w:r w:rsidRPr="00527F42">
        <w:rPr>
          <w:rFonts w:ascii="Sylfaen" w:hAnsi="Sylfaen"/>
          <w:noProof/>
          <w:sz w:val="22"/>
          <w:szCs w:val="22"/>
          <w:lang w:val="ka-GE"/>
        </w:rPr>
        <w:t xml:space="preserve"> -</w:t>
      </w:r>
      <w:r w:rsidRPr="00527F42">
        <w:rPr>
          <w:rFonts w:ascii="Sylfaen" w:hAnsi="Sylfaen"/>
          <w:noProof/>
          <w:sz w:val="22"/>
          <w:szCs w:val="22"/>
        </w:rPr>
        <w:t xml:space="preserve"> </w:t>
      </w:r>
      <w:r w:rsidRPr="00527F42">
        <w:rPr>
          <w:rFonts w:ascii="Sylfaen" w:hAnsi="Sylfaen"/>
          <w:noProof/>
          <w:sz w:val="22"/>
          <w:szCs w:val="22"/>
          <w:lang w:val="ka-GE"/>
        </w:rPr>
        <w:t xml:space="preserve">2 505.6 </w:t>
      </w:r>
      <w:r w:rsidRPr="00527F42">
        <w:rPr>
          <w:rFonts w:ascii="Sylfaen" w:hAnsi="Sylfaen" w:cs="Sylfaen"/>
          <w:noProof/>
          <w:sz w:val="22"/>
          <w:szCs w:val="22"/>
          <w:lang w:val="ka-GE"/>
        </w:rPr>
        <w:t>ათასი</w:t>
      </w:r>
      <w:r w:rsidRPr="00527F42">
        <w:rPr>
          <w:rFonts w:ascii="Sylfaen" w:hAnsi="Sylfaen"/>
          <w:noProof/>
          <w:sz w:val="22"/>
          <w:szCs w:val="22"/>
          <w:lang w:val="ka-GE"/>
        </w:rPr>
        <w:t xml:space="preserve"> </w:t>
      </w:r>
      <w:r w:rsidRPr="00527F42">
        <w:rPr>
          <w:rFonts w:ascii="Sylfaen" w:hAnsi="Sylfaen" w:cs="Sylfaen"/>
          <w:noProof/>
          <w:sz w:val="22"/>
          <w:szCs w:val="22"/>
          <w:lang w:val="ka-GE"/>
        </w:rPr>
        <w:t>ლარი</w:t>
      </w:r>
      <w:r w:rsidRPr="00527F42">
        <w:rPr>
          <w:rFonts w:ascii="Sylfaen" w:hAnsi="Sylfaen"/>
          <w:noProof/>
          <w:sz w:val="22"/>
          <w:szCs w:val="22"/>
          <w:lang w:val="ka-GE"/>
        </w:rPr>
        <w:t>.</w:t>
      </w:r>
    </w:p>
    <w:p w:rsidR="00826672" w:rsidRPr="00DA09E2" w:rsidRDefault="00826672" w:rsidP="00F24A5B">
      <w:pPr>
        <w:tabs>
          <w:tab w:val="left" w:pos="0"/>
          <w:tab w:val="left" w:pos="4337"/>
        </w:tabs>
        <w:jc w:val="both"/>
        <w:rPr>
          <w:rFonts w:ascii="Sylfaen" w:hAnsi="Sylfaen" w:cs="Sylfaen"/>
          <w:bCs/>
          <w:sz w:val="22"/>
          <w:szCs w:val="22"/>
          <w:highlight w:val="yellow"/>
          <w:lang w:val="ka-GE"/>
        </w:rPr>
      </w:pPr>
    </w:p>
    <w:p w:rsidR="00B158B3" w:rsidRPr="00D535C3" w:rsidRDefault="00B158B3" w:rsidP="00F24A5B">
      <w:pPr>
        <w:pStyle w:val="Heading1"/>
        <w:jc w:val="center"/>
        <w:rPr>
          <w:rFonts w:ascii="Sylfaen" w:hAnsi="Sylfaen"/>
          <w:b/>
          <w:noProof/>
          <w:color w:val="auto"/>
          <w:sz w:val="22"/>
          <w:szCs w:val="22"/>
          <w:lang w:val="pt-BR"/>
        </w:rPr>
      </w:pPr>
      <w:r w:rsidRPr="00D535C3">
        <w:rPr>
          <w:rFonts w:ascii="Sylfaen" w:hAnsi="Sylfaen"/>
          <w:b/>
          <w:noProof/>
          <w:color w:val="auto"/>
          <w:sz w:val="22"/>
          <w:szCs w:val="22"/>
          <w:lang w:val="pt-BR"/>
        </w:rPr>
        <w:t>ინფორმაცია სახელმწიფო ხაზინაში ფულადი სახსრების მოძრაობის შესახებ</w:t>
      </w:r>
    </w:p>
    <w:p w:rsidR="006B534C" w:rsidRPr="00D535C3" w:rsidRDefault="00B158B3" w:rsidP="00F24A5B">
      <w:pPr>
        <w:jc w:val="right"/>
        <w:rPr>
          <w:rFonts w:ascii="Sylfaen" w:hAnsi="Sylfaen"/>
          <w:b/>
          <w:lang w:val="ka-GE"/>
        </w:rPr>
      </w:pPr>
      <w:r w:rsidRPr="00D535C3">
        <w:rPr>
          <w:rFonts w:ascii="Sylfaen" w:hAnsi="Sylfaen"/>
          <w:b/>
          <w:lang w:val="ka-GE"/>
        </w:rPr>
        <w:tab/>
      </w:r>
    </w:p>
    <w:p w:rsidR="00B158B3" w:rsidRPr="00D535C3" w:rsidRDefault="00B158B3" w:rsidP="00F24A5B">
      <w:pPr>
        <w:jc w:val="right"/>
        <w:rPr>
          <w:rFonts w:ascii="Sylfaen" w:hAnsi="Sylfaen" w:cs="Sylfaen"/>
          <w:i/>
          <w:sz w:val="16"/>
          <w:szCs w:val="16"/>
        </w:rPr>
      </w:pPr>
      <w:r w:rsidRPr="00D535C3">
        <w:rPr>
          <w:rFonts w:ascii="Sylfaen" w:hAnsi="Sylfaen" w:cs="Sylfaen"/>
          <w:i/>
          <w:sz w:val="16"/>
          <w:szCs w:val="16"/>
          <w:lang w:val="ka-GE"/>
        </w:rPr>
        <w:t>მლნ</w:t>
      </w:r>
      <w:r w:rsidRPr="00D535C3">
        <w:rPr>
          <w:rFonts w:ascii="Sylfaen" w:hAnsi="Sylfaen"/>
          <w:i/>
          <w:sz w:val="16"/>
          <w:szCs w:val="16"/>
        </w:rPr>
        <w:t xml:space="preserve"> </w:t>
      </w:r>
      <w:r w:rsidRPr="00D535C3">
        <w:rPr>
          <w:rFonts w:ascii="Sylfaen" w:hAnsi="Sylfaen" w:cs="Sylfaen"/>
          <w:i/>
          <w:sz w:val="16"/>
          <w:szCs w:val="16"/>
        </w:rPr>
        <w:t>ლარი</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28"/>
        <w:gridCol w:w="1798"/>
        <w:gridCol w:w="1887"/>
      </w:tblGrid>
      <w:tr w:rsidR="00D535C3" w:rsidRPr="007535BF" w:rsidTr="007535BF">
        <w:trPr>
          <w:trHeight w:val="113"/>
          <w:tblHeader/>
        </w:trPr>
        <w:tc>
          <w:tcPr>
            <w:tcW w:w="3141" w:type="pct"/>
            <w:shd w:val="clear" w:color="auto" w:fill="auto"/>
            <w:vAlign w:val="center"/>
            <w:hideMark/>
          </w:tcPr>
          <w:p w:rsidR="00D535C3" w:rsidRPr="007535BF" w:rsidRDefault="00D535C3" w:rsidP="00D535C3">
            <w:pPr>
              <w:jc w:val="center"/>
              <w:rPr>
                <w:rFonts w:ascii="Sylfaen" w:hAnsi="Sylfaen" w:cs="Calibri"/>
                <w:b/>
                <w:bCs/>
                <w:sz w:val="18"/>
                <w:lang w:val="en-US"/>
              </w:rPr>
            </w:pPr>
            <w:r w:rsidRPr="007535BF">
              <w:rPr>
                <w:rFonts w:ascii="Sylfaen" w:hAnsi="Sylfaen" w:cs="Calibri"/>
                <w:b/>
                <w:bCs/>
                <w:sz w:val="18"/>
                <w:lang w:val="en-US"/>
              </w:rPr>
              <w:t xml:space="preserve">დასახელება           </w:t>
            </w:r>
          </w:p>
        </w:tc>
        <w:tc>
          <w:tcPr>
            <w:tcW w:w="907" w:type="pct"/>
            <w:shd w:val="clear" w:color="auto" w:fill="auto"/>
            <w:noWrap/>
            <w:vAlign w:val="center"/>
            <w:hideMark/>
          </w:tcPr>
          <w:p w:rsidR="00D535C3" w:rsidRPr="007535BF" w:rsidRDefault="00D535C3" w:rsidP="00D535C3">
            <w:pPr>
              <w:jc w:val="center"/>
              <w:rPr>
                <w:rFonts w:ascii="Calibri" w:hAnsi="Calibri" w:cs="Calibri"/>
                <w:b/>
                <w:bCs/>
                <w:color w:val="000000"/>
                <w:sz w:val="18"/>
                <w:lang w:val="en-US"/>
              </w:rPr>
            </w:pPr>
            <w:r w:rsidRPr="007535BF">
              <w:rPr>
                <w:rFonts w:ascii="Calibri" w:hAnsi="Calibri" w:cs="Calibri"/>
                <w:b/>
                <w:bCs/>
                <w:color w:val="000000"/>
                <w:sz w:val="18"/>
                <w:lang w:val="en-US"/>
              </w:rPr>
              <w:t xml:space="preserve"> 01.01.2025 </w:t>
            </w:r>
          </w:p>
        </w:tc>
        <w:tc>
          <w:tcPr>
            <w:tcW w:w="952" w:type="pct"/>
            <w:shd w:val="clear" w:color="auto" w:fill="auto"/>
            <w:noWrap/>
            <w:vAlign w:val="center"/>
            <w:hideMark/>
          </w:tcPr>
          <w:p w:rsidR="00D535C3" w:rsidRPr="007535BF" w:rsidRDefault="00D535C3" w:rsidP="00D535C3">
            <w:pPr>
              <w:jc w:val="center"/>
              <w:rPr>
                <w:rFonts w:ascii="Calibri" w:hAnsi="Calibri" w:cs="Calibri"/>
                <w:b/>
                <w:bCs/>
                <w:color w:val="000000"/>
                <w:sz w:val="18"/>
                <w:lang w:val="en-US"/>
              </w:rPr>
            </w:pPr>
            <w:r w:rsidRPr="007535BF">
              <w:rPr>
                <w:rFonts w:ascii="Calibri" w:hAnsi="Calibri" w:cs="Calibri"/>
                <w:b/>
                <w:bCs/>
                <w:color w:val="000000"/>
                <w:sz w:val="18"/>
                <w:lang w:val="en-US"/>
              </w:rPr>
              <w:t xml:space="preserve"> 01.07.2025 </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Arial" w:hAnsi="Arial" w:cs="Arial"/>
                <w:sz w:val="18"/>
                <w:lang w:val="en-US"/>
              </w:rPr>
            </w:pPr>
            <w:r w:rsidRPr="007535BF">
              <w:rPr>
                <w:rFonts w:ascii="Sylfaen" w:hAnsi="Sylfaen" w:cs="Sylfaen"/>
                <w:sz w:val="18"/>
                <w:lang w:val="en-US"/>
              </w:rPr>
              <w:t>სახელმწიფო</w:t>
            </w:r>
            <w:r w:rsidRPr="007535BF">
              <w:rPr>
                <w:rFonts w:ascii="Arial" w:hAnsi="Arial" w:cs="Arial"/>
                <w:sz w:val="18"/>
                <w:lang w:val="en-US"/>
              </w:rPr>
              <w:t xml:space="preserve"> </w:t>
            </w:r>
            <w:r w:rsidRPr="007535BF">
              <w:rPr>
                <w:rFonts w:ascii="Sylfaen" w:hAnsi="Sylfaen" w:cs="Sylfaen"/>
                <w:sz w:val="18"/>
                <w:lang w:val="en-US"/>
              </w:rPr>
              <w:t>ბიუჯეტის</w:t>
            </w:r>
            <w:r w:rsidRPr="007535BF">
              <w:rPr>
                <w:rFonts w:ascii="Arial" w:hAnsi="Arial" w:cs="Arial"/>
                <w:sz w:val="18"/>
                <w:lang w:val="en-US"/>
              </w:rPr>
              <w:t xml:space="preserve"> </w:t>
            </w:r>
            <w:r w:rsidRPr="007535BF">
              <w:rPr>
                <w:rFonts w:ascii="Sylfaen" w:hAnsi="Sylfaen" w:cs="Sylfaen"/>
                <w:sz w:val="18"/>
                <w:lang w:val="en-US"/>
              </w:rPr>
              <w:t>ნაშთი</w:t>
            </w:r>
            <w:r w:rsidRPr="007535BF">
              <w:rPr>
                <w:rFonts w:ascii="Arial" w:hAnsi="Arial" w:cs="Arial"/>
                <w:sz w:val="18"/>
                <w:lang w:val="en-US"/>
              </w:rPr>
              <w:t xml:space="preserve">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1,386.2</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1,984.5</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Sylfaen" w:hAnsi="Sylfaen" w:cs="Calibri"/>
                <w:sz w:val="18"/>
                <w:lang w:val="en-US"/>
              </w:rPr>
            </w:pPr>
            <w:r w:rsidRPr="007535BF">
              <w:rPr>
                <w:rFonts w:ascii="Sylfaen" w:hAnsi="Sylfaen" w:cs="Calibri"/>
                <w:sz w:val="18"/>
                <w:lang w:val="en-US"/>
              </w:rPr>
              <w:t xml:space="preserve">ზედმეტად გადახდილი გადასახადების დაბრუნების ქვეანგარიში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583.8</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15.9</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Sylfaen" w:hAnsi="Sylfaen" w:cs="Calibri"/>
                <w:sz w:val="18"/>
                <w:lang w:val="en-US"/>
              </w:rPr>
            </w:pPr>
            <w:r w:rsidRPr="007535BF">
              <w:rPr>
                <w:rFonts w:ascii="Sylfaen" w:hAnsi="Sylfaen" w:cs="Calibri"/>
                <w:sz w:val="18"/>
                <w:lang w:val="en-US"/>
              </w:rPr>
              <w:t xml:space="preserve">მიზნობრივი გრანტები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23.2</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27.1</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Sylfaen" w:hAnsi="Sylfaen" w:cs="Calibri"/>
                <w:sz w:val="18"/>
                <w:lang w:val="en-US"/>
              </w:rPr>
            </w:pPr>
            <w:r w:rsidRPr="007535BF">
              <w:rPr>
                <w:rFonts w:ascii="Sylfaen" w:hAnsi="Sylfaen" w:cs="Calibri"/>
                <w:sz w:val="18"/>
                <w:lang w:val="en-US"/>
              </w:rPr>
              <w:t xml:space="preserve">ხაზინის ერთიან ანგარიშზე რიცხული დეპოზიტური ნაშთი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57.2</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47.6</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Sylfaen" w:hAnsi="Sylfaen" w:cs="Calibri"/>
                <w:sz w:val="18"/>
                <w:lang w:val="en-US"/>
              </w:rPr>
            </w:pPr>
            <w:r w:rsidRPr="007535BF">
              <w:rPr>
                <w:rFonts w:ascii="Sylfaen" w:hAnsi="Sylfaen" w:cs="Calibri"/>
                <w:sz w:val="18"/>
                <w:lang w:val="en-US"/>
              </w:rPr>
              <w:t xml:space="preserve">სახაზინო სამსახურის სავალუტო ანგარიშებზე რიცხული ნაშთი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428.4</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443.7</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Arial" w:hAnsi="Arial" w:cs="Arial"/>
                <w:sz w:val="18"/>
                <w:lang w:val="en-US"/>
              </w:rPr>
            </w:pPr>
            <w:r w:rsidRPr="007535BF">
              <w:rPr>
                <w:rFonts w:ascii="Sylfaen" w:hAnsi="Sylfaen" w:cs="Sylfaen"/>
                <w:sz w:val="18"/>
                <w:lang w:val="en-US"/>
              </w:rPr>
              <w:t>ავტონომიური</w:t>
            </w:r>
            <w:r w:rsidRPr="007535BF">
              <w:rPr>
                <w:rFonts w:ascii="Arial" w:hAnsi="Arial" w:cs="Arial"/>
                <w:sz w:val="18"/>
                <w:lang w:val="en-US"/>
              </w:rPr>
              <w:t xml:space="preserve"> </w:t>
            </w:r>
            <w:r w:rsidRPr="007535BF">
              <w:rPr>
                <w:rFonts w:ascii="Sylfaen" w:hAnsi="Sylfaen" w:cs="Sylfaen"/>
                <w:sz w:val="18"/>
                <w:lang w:val="en-US"/>
              </w:rPr>
              <w:t>რესპუბლიკების</w:t>
            </w:r>
            <w:r w:rsidRPr="007535BF">
              <w:rPr>
                <w:rFonts w:ascii="Arial" w:hAnsi="Arial" w:cs="Arial"/>
                <w:sz w:val="18"/>
                <w:lang w:val="en-US"/>
              </w:rPr>
              <w:t xml:space="preserve"> </w:t>
            </w:r>
            <w:r w:rsidRPr="007535BF">
              <w:rPr>
                <w:rFonts w:ascii="Sylfaen" w:hAnsi="Sylfaen" w:cs="Sylfaen"/>
                <w:sz w:val="18"/>
                <w:lang w:val="en-US"/>
              </w:rPr>
              <w:t>და</w:t>
            </w:r>
            <w:r w:rsidRPr="007535BF">
              <w:rPr>
                <w:rFonts w:ascii="Arial" w:hAnsi="Arial" w:cs="Arial"/>
                <w:sz w:val="18"/>
                <w:lang w:val="en-US"/>
              </w:rPr>
              <w:t xml:space="preserve"> </w:t>
            </w:r>
            <w:r w:rsidRPr="007535BF">
              <w:rPr>
                <w:rFonts w:ascii="Sylfaen" w:hAnsi="Sylfaen" w:cs="Sylfaen"/>
                <w:sz w:val="18"/>
                <w:lang w:val="en-US"/>
              </w:rPr>
              <w:t>მუნიციპალიტეტების</w:t>
            </w:r>
            <w:r w:rsidRPr="007535BF">
              <w:rPr>
                <w:rFonts w:ascii="Arial" w:hAnsi="Arial" w:cs="Arial"/>
                <w:sz w:val="18"/>
                <w:lang w:val="en-US"/>
              </w:rPr>
              <w:t xml:space="preserve"> </w:t>
            </w:r>
            <w:r w:rsidRPr="007535BF">
              <w:rPr>
                <w:rFonts w:ascii="Sylfaen" w:hAnsi="Sylfaen" w:cs="Sylfaen"/>
                <w:sz w:val="18"/>
                <w:lang w:val="en-US"/>
              </w:rPr>
              <w:t>ბიუჯეტების</w:t>
            </w:r>
            <w:r w:rsidRPr="007535BF">
              <w:rPr>
                <w:rFonts w:ascii="Arial" w:hAnsi="Arial" w:cs="Arial"/>
                <w:sz w:val="18"/>
                <w:lang w:val="en-US"/>
              </w:rPr>
              <w:t xml:space="preserve"> </w:t>
            </w:r>
            <w:r w:rsidRPr="007535BF">
              <w:rPr>
                <w:rFonts w:ascii="Sylfaen" w:hAnsi="Sylfaen" w:cs="Sylfaen"/>
                <w:sz w:val="18"/>
                <w:lang w:val="en-US"/>
              </w:rPr>
              <w:t>ნაშთები</w:t>
            </w:r>
            <w:r w:rsidRPr="007535BF">
              <w:rPr>
                <w:rFonts w:ascii="Arial" w:hAnsi="Arial" w:cs="Arial"/>
                <w:sz w:val="18"/>
                <w:lang w:val="en-US"/>
              </w:rPr>
              <w:t xml:space="preserve">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754.1</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1,089.7</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Arial" w:hAnsi="Arial" w:cs="Arial"/>
                <w:sz w:val="18"/>
                <w:lang w:val="en-US"/>
              </w:rPr>
            </w:pPr>
            <w:r w:rsidRPr="007535BF">
              <w:rPr>
                <w:rFonts w:ascii="Sylfaen" w:hAnsi="Sylfaen" w:cs="Sylfaen"/>
                <w:sz w:val="18"/>
                <w:lang w:val="en-US"/>
              </w:rPr>
              <w:t>სსიპ</w:t>
            </w:r>
            <w:r w:rsidRPr="007535BF">
              <w:rPr>
                <w:rFonts w:ascii="Arial" w:hAnsi="Arial" w:cs="Arial"/>
                <w:sz w:val="18"/>
                <w:lang w:val="en-US"/>
              </w:rPr>
              <w:t>-</w:t>
            </w:r>
            <w:r w:rsidRPr="007535BF">
              <w:rPr>
                <w:rFonts w:ascii="Sylfaen" w:hAnsi="Sylfaen" w:cs="Sylfaen"/>
                <w:sz w:val="18"/>
                <w:lang w:val="en-US"/>
              </w:rPr>
              <w:t>ების</w:t>
            </w:r>
            <w:r w:rsidRPr="007535BF">
              <w:rPr>
                <w:rFonts w:ascii="Arial" w:hAnsi="Arial" w:cs="Arial"/>
                <w:sz w:val="18"/>
                <w:lang w:val="en-US"/>
              </w:rPr>
              <w:t xml:space="preserve"> </w:t>
            </w:r>
            <w:r w:rsidRPr="007535BF">
              <w:rPr>
                <w:rFonts w:ascii="Sylfaen" w:hAnsi="Sylfaen" w:cs="Sylfaen"/>
                <w:sz w:val="18"/>
                <w:lang w:val="en-US"/>
              </w:rPr>
              <w:t>და</w:t>
            </w:r>
            <w:r w:rsidRPr="007535BF">
              <w:rPr>
                <w:rFonts w:ascii="Arial" w:hAnsi="Arial" w:cs="Arial"/>
                <w:sz w:val="18"/>
                <w:lang w:val="en-US"/>
              </w:rPr>
              <w:t xml:space="preserve"> </w:t>
            </w:r>
            <w:r w:rsidRPr="007535BF">
              <w:rPr>
                <w:rFonts w:ascii="Sylfaen" w:hAnsi="Sylfaen" w:cs="Sylfaen"/>
                <w:sz w:val="18"/>
                <w:lang w:val="en-US"/>
              </w:rPr>
              <w:t>ა</w:t>
            </w:r>
            <w:r w:rsidRPr="007535BF">
              <w:rPr>
                <w:rFonts w:ascii="Arial" w:hAnsi="Arial" w:cs="Arial"/>
                <w:sz w:val="18"/>
                <w:lang w:val="en-US"/>
              </w:rPr>
              <w:t>(</w:t>
            </w:r>
            <w:r w:rsidRPr="007535BF">
              <w:rPr>
                <w:rFonts w:ascii="Sylfaen" w:hAnsi="Sylfaen" w:cs="Sylfaen"/>
                <w:sz w:val="18"/>
                <w:lang w:val="en-US"/>
              </w:rPr>
              <w:t>ა</w:t>
            </w:r>
            <w:r w:rsidRPr="007535BF">
              <w:rPr>
                <w:rFonts w:ascii="Arial" w:hAnsi="Arial" w:cs="Arial"/>
                <w:sz w:val="18"/>
                <w:lang w:val="en-US"/>
              </w:rPr>
              <w:t>)</w:t>
            </w:r>
            <w:r w:rsidRPr="007535BF">
              <w:rPr>
                <w:rFonts w:ascii="Sylfaen" w:hAnsi="Sylfaen" w:cs="Sylfaen"/>
                <w:sz w:val="18"/>
                <w:lang w:val="en-US"/>
              </w:rPr>
              <w:t>იპ</w:t>
            </w:r>
            <w:r w:rsidRPr="007535BF">
              <w:rPr>
                <w:rFonts w:ascii="Arial" w:hAnsi="Arial" w:cs="Arial"/>
                <w:sz w:val="18"/>
                <w:lang w:val="en-US"/>
              </w:rPr>
              <w:t>-</w:t>
            </w:r>
            <w:r w:rsidRPr="007535BF">
              <w:rPr>
                <w:rFonts w:ascii="Sylfaen" w:hAnsi="Sylfaen" w:cs="Sylfaen"/>
                <w:sz w:val="18"/>
                <w:lang w:val="en-US"/>
              </w:rPr>
              <w:t>ების</w:t>
            </w:r>
            <w:r w:rsidRPr="007535BF">
              <w:rPr>
                <w:rFonts w:ascii="Arial" w:hAnsi="Arial" w:cs="Arial"/>
                <w:sz w:val="18"/>
                <w:lang w:val="en-US"/>
              </w:rPr>
              <w:t xml:space="preserve"> </w:t>
            </w:r>
            <w:r w:rsidRPr="007535BF">
              <w:rPr>
                <w:rFonts w:ascii="Sylfaen" w:hAnsi="Sylfaen" w:cs="Sylfaen"/>
                <w:sz w:val="18"/>
                <w:lang w:val="en-US"/>
              </w:rPr>
              <w:t>ნაშთები</w:t>
            </w:r>
            <w:r w:rsidRPr="007535BF">
              <w:rPr>
                <w:rFonts w:ascii="Arial" w:hAnsi="Arial" w:cs="Arial"/>
                <w:sz w:val="18"/>
                <w:lang w:val="en-US"/>
              </w:rPr>
              <w:t xml:space="preserve">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1,539.5</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1,784.3</w:t>
            </w:r>
          </w:p>
        </w:tc>
      </w:tr>
      <w:tr w:rsidR="00D535C3" w:rsidRPr="007535BF" w:rsidTr="007535BF">
        <w:trPr>
          <w:trHeight w:val="113"/>
        </w:trPr>
        <w:tc>
          <w:tcPr>
            <w:tcW w:w="3141" w:type="pct"/>
            <w:shd w:val="clear" w:color="auto" w:fill="auto"/>
            <w:vAlign w:val="center"/>
            <w:hideMark/>
          </w:tcPr>
          <w:p w:rsidR="00D535C3" w:rsidRPr="007535BF" w:rsidRDefault="00D535C3" w:rsidP="00D535C3">
            <w:pPr>
              <w:jc w:val="both"/>
              <w:rPr>
                <w:rFonts w:ascii="Arial" w:hAnsi="Arial" w:cs="Arial"/>
                <w:sz w:val="18"/>
                <w:lang w:val="en-US"/>
              </w:rPr>
            </w:pPr>
            <w:r w:rsidRPr="007535BF">
              <w:rPr>
                <w:rFonts w:ascii="Sylfaen" w:hAnsi="Sylfaen" w:cs="Sylfaen"/>
                <w:sz w:val="18"/>
                <w:lang w:val="en-US"/>
              </w:rPr>
              <w:t>ცენტრალური</w:t>
            </w:r>
            <w:r w:rsidRPr="007535BF">
              <w:rPr>
                <w:rFonts w:ascii="Arial" w:hAnsi="Arial" w:cs="Arial"/>
                <w:sz w:val="18"/>
                <w:lang w:val="en-US"/>
              </w:rPr>
              <w:t xml:space="preserve"> </w:t>
            </w:r>
            <w:r w:rsidRPr="007535BF">
              <w:rPr>
                <w:rFonts w:ascii="Sylfaen" w:hAnsi="Sylfaen" w:cs="Sylfaen"/>
                <w:sz w:val="18"/>
                <w:lang w:val="en-US"/>
              </w:rPr>
              <w:t>ბიუჯეტის</w:t>
            </w:r>
            <w:r w:rsidRPr="007535BF">
              <w:rPr>
                <w:rFonts w:ascii="Arial" w:hAnsi="Arial" w:cs="Arial"/>
                <w:sz w:val="18"/>
                <w:lang w:val="en-US"/>
              </w:rPr>
              <w:t xml:space="preserve"> </w:t>
            </w:r>
            <w:r w:rsidRPr="007535BF">
              <w:rPr>
                <w:rFonts w:ascii="Sylfaen" w:hAnsi="Sylfaen" w:cs="Sylfaen"/>
                <w:sz w:val="18"/>
                <w:lang w:val="en-US"/>
              </w:rPr>
              <w:t>სახელმწიფო</w:t>
            </w:r>
            <w:r w:rsidRPr="007535BF">
              <w:rPr>
                <w:rFonts w:ascii="Arial" w:hAnsi="Arial" w:cs="Arial"/>
                <w:sz w:val="18"/>
                <w:lang w:val="en-US"/>
              </w:rPr>
              <w:t xml:space="preserve"> </w:t>
            </w:r>
            <w:r w:rsidRPr="007535BF">
              <w:rPr>
                <w:rFonts w:ascii="Sylfaen" w:hAnsi="Sylfaen" w:cs="Sylfaen"/>
                <w:sz w:val="18"/>
                <w:lang w:val="en-US"/>
              </w:rPr>
              <w:t>საწარმოების</w:t>
            </w:r>
            <w:r w:rsidRPr="007535BF">
              <w:rPr>
                <w:rFonts w:ascii="Arial" w:hAnsi="Arial" w:cs="Arial"/>
                <w:sz w:val="18"/>
                <w:lang w:val="en-US"/>
              </w:rPr>
              <w:t xml:space="preserve"> </w:t>
            </w:r>
            <w:r w:rsidRPr="007535BF">
              <w:rPr>
                <w:rFonts w:ascii="Sylfaen" w:hAnsi="Sylfaen" w:cs="Sylfaen"/>
                <w:sz w:val="18"/>
                <w:lang w:val="en-US"/>
              </w:rPr>
              <w:t>ნაშთები</w:t>
            </w:r>
            <w:r w:rsidRPr="007535BF">
              <w:rPr>
                <w:rFonts w:ascii="Arial" w:hAnsi="Arial" w:cs="Arial"/>
                <w:sz w:val="18"/>
                <w:lang w:val="en-US"/>
              </w:rPr>
              <w:t xml:space="preserve"> </w:t>
            </w:r>
          </w:p>
        </w:tc>
        <w:tc>
          <w:tcPr>
            <w:tcW w:w="907"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421.4</w:t>
            </w:r>
          </w:p>
        </w:tc>
        <w:tc>
          <w:tcPr>
            <w:tcW w:w="952" w:type="pct"/>
            <w:shd w:val="clear" w:color="auto" w:fill="auto"/>
            <w:noWrap/>
            <w:vAlign w:val="center"/>
            <w:hideMark/>
          </w:tcPr>
          <w:p w:rsidR="00D535C3" w:rsidRPr="007535BF" w:rsidRDefault="00D535C3" w:rsidP="00D535C3">
            <w:pPr>
              <w:jc w:val="center"/>
              <w:rPr>
                <w:rFonts w:ascii="Sylfaen" w:hAnsi="Sylfaen" w:cs="Calibri"/>
                <w:color w:val="000000"/>
                <w:sz w:val="18"/>
                <w:lang w:val="en-US"/>
              </w:rPr>
            </w:pPr>
            <w:r w:rsidRPr="007535BF">
              <w:rPr>
                <w:rFonts w:ascii="Sylfaen" w:hAnsi="Sylfaen" w:cs="Calibri"/>
                <w:color w:val="000000"/>
                <w:sz w:val="18"/>
                <w:lang w:val="en-US"/>
              </w:rPr>
              <w:t>409.5</w:t>
            </w:r>
          </w:p>
        </w:tc>
      </w:tr>
      <w:tr w:rsidR="00D535C3" w:rsidRPr="007535BF" w:rsidTr="007535BF">
        <w:trPr>
          <w:trHeight w:val="113"/>
        </w:trPr>
        <w:tc>
          <w:tcPr>
            <w:tcW w:w="3141" w:type="pct"/>
            <w:shd w:val="clear" w:color="auto" w:fill="auto"/>
            <w:vAlign w:val="center"/>
            <w:hideMark/>
          </w:tcPr>
          <w:p w:rsidR="00D535C3" w:rsidRPr="007535BF" w:rsidRDefault="00D535C3" w:rsidP="00D535C3">
            <w:pPr>
              <w:rPr>
                <w:rFonts w:ascii="Sylfaen" w:hAnsi="Sylfaen" w:cs="Calibri"/>
                <w:b/>
                <w:bCs/>
                <w:sz w:val="18"/>
                <w:lang w:val="en-US"/>
              </w:rPr>
            </w:pPr>
            <w:r w:rsidRPr="007535BF">
              <w:rPr>
                <w:rFonts w:ascii="Sylfaen" w:hAnsi="Sylfaen" w:cs="Calibri"/>
                <w:b/>
                <w:bCs/>
                <w:sz w:val="18"/>
                <w:lang w:val="en-US"/>
              </w:rPr>
              <w:t xml:space="preserve"> სულ </w:t>
            </w:r>
          </w:p>
        </w:tc>
        <w:tc>
          <w:tcPr>
            <w:tcW w:w="907" w:type="pct"/>
            <w:shd w:val="clear" w:color="auto" w:fill="auto"/>
            <w:noWrap/>
            <w:vAlign w:val="center"/>
            <w:hideMark/>
          </w:tcPr>
          <w:p w:rsidR="00D535C3" w:rsidRPr="007535BF" w:rsidRDefault="00D535C3" w:rsidP="00D535C3">
            <w:pPr>
              <w:rPr>
                <w:rFonts w:ascii="Sylfaen" w:hAnsi="Sylfaen" w:cs="Calibri"/>
                <w:b/>
                <w:bCs/>
                <w:color w:val="000000"/>
                <w:sz w:val="18"/>
                <w:lang w:val="en-US"/>
              </w:rPr>
            </w:pPr>
            <w:r w:rsidRPr="007535BF">
              <w:rPr>
                <w:rFonts w:ascii="Sylfaen" w:hAnsi="Sylfaen" w:cs="Calibri"/>
                <w:b/>
                <w:bCs/>
                <w:color w:val="000000"/>
                <w:sz w:val="18"/>
                <w:lang w:val="en-US"/>
              </w:rPr>
              <w:t xml:space="preserve">         5,193.9 </w:t>
            </w:r>
          </w:p>
        </w:tc>
        <w:tc>
          <w:tcPr>
            <w:tcW w:w="952" w:type="pct"/>
            <w:shd w:val="clear" w:color="auto" w:fill="auto"/>
            <w:noWrap/>
            <w:vAlign w:val="center"/>
            <w:hideMark/>
          </w:tcPr>
          <w:p w:rsidR="00D535C3" w:rsidRPr="007535BF" w:rsidRDefault="00D535C3" w:rsidP="00D535C3">
            <w:pPr>
              <w:rPr>
                <w:rFonts w:ascii="Sylfaen" w:hAnsi="Sylfaen" w:cs="Calibri"/>
                <w:b/>
                <w:bCs/>
                <w:color w:val="000000"/>
                <w:sz w:val="18"/>
                <w:lang w:val="en-US"/>
              </w:rPr>
            </w:pPr>
            <w:r w:rsidRPr="007535BF">
              <w:rPr>
                <w:rFonts w:ascii="Sylfaen" w:hAnsi="Sylfaen" w:cs="Calibri"/>
                <w:b/>
                <w:bCs/>
                <w:color w:val="000000"/>
                <w:sz w:val="18"/>
                <w:lang w:val="en-US"/>
              </w:rPr>
              <w:t xml:space="preserve">          5,802.2 </w:t>
            </w:r>
          </w:p>
        </w:tc>
      </w:tr>
    </w:tbl>
    <w:p w:rsidR="00D535C3" w:rsidRDefault="00D535C3" w:rsidP="00F24A5B">
      <w:pPr>
        <w:jc w:val="right"/>
        <w:rPr>
          <w:rFonts w:ascii="Sylfaen" w:hAnsi="Sylfaen" w:cs="Sylfaen"/>
          <w:i/>
          <w:sz w:val="16"/>
          <w:szCs w:val="16"/>
          <w:highlight w:val="yellow"/>
        </w:rPr>
      </w:pPr>
    </w:p>
    <w:p w:rsidR="00D535C3" w:rsidRDefault="00D535C3" w:rsidP="00F24A5B">
      <w:pPr>
        <w:jc w:val="right"/>
        <w:rPr>
          <w:rFonts w:ascii="Sylfaen" w:hAnsi="Sylfaen" w:cs="Sylfaen"/>
          <w:i/>
          <w:sz w:val="16"/>
          <w:szCs w:val="16"/>
          <w:highlight w:val="yellow"/>
        </w:rPr>
      </w:pPr>
    </w:p>
    <w:p w:rsidR="00D535C3" w:rsidRDefault="007665AC" w:rsidP="007665AC">
      <w:pPr>
        <w:spacing w:after="160" w:line="259" w:lineRule="auto"/>
        <w:rPr>
          <w:rFonts w:ascii="Sylfaen" w:hAnsi="Sylfaen" w:cs="Sylfaen"/>
          <w:i/>
          <w:sz w:val="16"/>
          <w:szCs w:val="16"/>
          <w:highlight w:val="yellow"/>
        </w:rPr>
      </w:pPr>
      <w:r>
        <w:rPr>
          <w:rFonts w:ascii="Sylfaen" w:hAnsi="Sylfaen" w:cs="Sylfaen"/>
          <w:i/>
          <w:sz w:val="16"/>
          <w:szCs w:val="16"/>
          <w:highlight w:val="yellow"/>
        </w:rPr>
        <w:br w:type="page"/>
      </w:r>
    </w:p>
    <w:p w:rsidR="006B534C" w:rsidRPr="00096F4D" w:rsidRDefault="006B534C" w:rsidP="00F24A5B">
      <w:pPr>
        <w:pStyle w:val="Heading1"/>
        <w:jc w:val="center"/>
        <w:rPr>
          <w:rFonts w:ascii="Sylfaen" w:hAnsi="Sylfaen"/>
          <w:b/>
          <w:noProof/>
          <w:color w:val="auto"/>
          <w:sz w:val="22"/>
          <w:szCs w:val="22"/>
          <w:lang w:val="pt-BR"/>
        </w:rPr>
      </w:pPr>
      <w:r w:rsidRPr="00F231CA">
        <w:rPr>
          <w:rFonts w:ascii="Sylfaen" w:hAnsi="Sylfaen"/>
          <w:b/>
          <w:noProof/>
          <w:color w:val="auto"/>
          <w:sz w:val="22"/>
          <w:szCs w:val="22"/>
          <w:lang w:val="pt-BR"/>
        </w:rPr>
        <w:lastRenderedPageBreak/>
        <w:t>202</w:t>
      </w:r>
      <w:r w:rsidR="00361E10" w:rsidRPr="00F231CA">
        <w:rPr>
          <w:rFonts w:ascii="Sylfaen" w:hAnsi="Sylfaen"/>
          <w:b/>
          <w:noProof/>
          <w:color w:val="auto"/>
          <w:sz w:val="22"/>
          <w:szCs w:val="22"/>
          <w:lang w:val="ka-GE"/>
        </w:rPr>
        <w:t>5</w:t>
      </w:r>
      <w:r w:rsidRPr="00F231CA">
        <w:rPr>
          <w:rFonts w:ascii="Sylfaen" w:hAnsi="Sylfaen"/>
          <w:b/>
          <w:noProof/>
          <w:color w:val="auto"/>
          <w:sz w:val="22"/>
          <w:szCs w:val="22"/>
          <w:lang w:val="pt-BR"/>
        </w:rPr>
        <w:t xml:space="preserve"> წლის სახელმწიფო ბიუჯეტის </w:t>
      </w:r>
      <w:r w:rsidR="00F8447A" w:rsidRPr="00F231CA">
        <w:rPr>
          <w:rFonts w:ascii="Sylfaen" w:hAnsi="Sylfaen"/>
          <w:b/>
          <w:noProof/>
          <w:color w:val="auto"/>
          <w:sz w:val="22"/>
          <w:szCs w:val="22"/>
          <w:lang w:val="ka-GE"/>
        </w:rPr>
        <w:t xml:space="preserve">6 თვის </w:t>
      </w:r>
      <w:r w:rsidRPr="00F231CA">
        <w:rPr>
          <w:rFonts w:ascii="Sylfaen" w:hAnsi="Sylfaen"/>
          <w:b/>
          <w:noProof/>
          <w:color w:val="auto"/>
          <w:sz w:val="22"/>
          <w:szCs w:val="22"/>
          <w:lang w:val="pt-BR"/>
        </w:rPr>
        <w:t>შესრულებ</w:t>
      </w:r>
      <w:r w:rsidRPr="00F231CA">
        <w:rPr>
          <w:rFonts w:ascii="Sylfaen" w:hAnsi="Sylfaen"/>
          <w:b/>
          <w:noProof/>
          <w:color w:val="auto"/>
          <w:sz w:val="22"/>
          <w:szCs w:val="22"/>
          <w:lang w:val="ka-GE"/>
        </w:rPr>
        <w:t>ა</w:t>
      </w:r>
      <w:r w:rsidRPr="00F231CA">
        <w:rPr>
          <w:rFonts w:ascii="Sylfaen" w:hAnsi="Sylfaen"/>
          <w:b/>
          <w:noProof/>
          <w:color w:val="auto"/>
          <w:sz w:val="22"/>
          <w:szCs w:val="22"/>
          <w:lang w:val="pt-BR"/>
        </w:rPr>
        <w:t xml:space="preserve"> მხარჯავი დაწესებულებების </w:t>
      </w:r>
      <w:r w:rsidR="00442650" w:rsidRPr="00F231CA">
        <w:rPr>
          <w:rFonts w:ascii="Sylfaen" w:hAnsi="Sylfaen"/>
          <w:b/>
          <w:noProof/>
          <w:color w:val="auto"/>
          <w:sz w:val="22"/>
          <w:szCs w:val="22"/>
          <w:lang w:val="ka-GE"/>
        </w:rPr>
        <w:t xml:space="preserve">და ეკონომიკური კლასიფიკაციის მუხლების </w:t>
      </w:r>
      <w:r w:rsidRPr="00F231CA">
        <w:rPr>
          <w:rFonts w:ascii="Sylfaen" w:hAnsi="Sylfaen"/>
          <w:b/>
          <w:noProof/>
          <w:color w:val="auto"/>
          <w:sz w:val="22"/>
          <w:szCs w:val="22"/>
          <w:lang w:val="pt-BR"/>
        </w:rPr>
        <w:t>მიხედვით</w:t>
      </w:r>
    </w:p>
    <w:p w:rsidR="006B534C" w:rsidRPr="00096F4D" w:rsidRDefault="006B534C" w:rsidP="00F24A5B">
      <w:pPr>
        <w:pStyle w:val="BodyText"/>
        <w:tabs>
          <w:tab w:val="left" w:pos="0"/>
          <w:tab w:val="left" w:pos="900"/>
          <w:tab w:val="left" w:pos="1620"/>
        </w:tabs>
        <w:ind w:right="173"/>
        <w:rPr>
          <w:rFonts w:ascii="Sylfaen" w:hAnsi="Sylfaen" w:cs="Sylfaen"/>
          <w:noProof/>
          <w:sz w:val="22"/>
          <w:szCs w:val="22"/>
          <w:lang w:val="ka-GE"/>
        </w:rPr>
      </w:pPr>
    </w:p>
    <w:p w:rsidR="006B534C" w:rsidRDefault="006B534C" w:rsidP="00F24A5B">
      <w:pPr>
        <w:pStyle w:val="BodyText"/>
        <w:tabs>
          <w:tab w:val="left" w:pos="0"/>
          <w:tab w:val="left" w:pos="900"/>
          <w:tab w:val="left" w:pos="1620"/>
        </w:tabs>
        <w:ind w:right="-7"/>
        <w:jc w:val="right"/>
        <w:rPr>
          <w:rFonts w:ascii="Sylfaen" w:hAnsi="Sylfaen" w:cs="Sylfaen"/>
          <w:i/>
          <w:noProof/>
          <w:sz w:val="16"/>
          <w:szCs w:val="16"/>
          <w:lang w:val="ka-GE"/>
        </w:rPr>
      </w:pPr>
      <w:r w:rsidRPr="00096F4D">
        <w:rPr>
          <w:rFonts w:ascii="Sylfaen" w:hAnsi="Sylfaen" w:cs="Sylfaen"/>
          <w:i/>
          <w:noProof/>
          <w:sz w:val="16"/>
          <w:szCs w:val="16"/>
          <w:lang w:val="ka-GE"/>
        </w:rPr>
        <w:t>ათას ლარებში</w:t>
      </w:r>
    </w:p>
    <w:p w:rsidR="00096F4D" w:rsidRDefault="00096F4D" w:rsidP="00A14CDD">
      <w:pPr>
        <w:pStyle w:val="BodyText"/>
        <w:tabs>
          <w:tab w:val="left" w:pos="0"/>
          <w:tab w:val="left" w:pos="900"/>
          <w:tab w:val="left" w:pos="1620"/>
        </w:tabs>
        <w:ind w:right="-7"/>
        <w:jc w:val="right"/>
        <w:rPr>
          <w:rFonts w:ascii="Sylfaen" w:hAnsi="Sylfaen" w:cs="Sylfaen"/>
          <w:i/>
          <w:noProof/>
          <w:sz w:val="16"/>
          <w:szCs w:val="16"/>
          <w:lang w:val="ka-GE"/>
        </w:rPr>
      </w:pPr>
    </w:p>
    <w:tbl>
      <w:tblPr>
        <w:tblW w:w="514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ook w:val="04A0" w:firstRow="1" w:lastRow="0" w:firstColumn="1" w:lastColumn="0" w:noHBand="0" w:noVBand="1"/>
      </w:tblPr>
      <w:tblGrid>
        <w:gridCol w:w="584"/>
        <w:gridCol w:w="3546"/>
        <w:gridCol w:w="1308"/>
        <w:gridCol w:w="1291"/>
        <w:gridCol w:w="1116"/>
        <w:gridCol w:w="1170"/>
        <w:gridCol w:w="1165"/>
      </w:tblGrid>
      <w:tr w:rsidR="00A14CDD" w:rsidRPr="00A14CDD" w:rsidTr="00661619">
        <w:trPr>
          <w:trHeight w:val="227"/>
          <w:tblHeader/>
        </w:trPr>
        <w:tc>
          <w:tcPr>
            <w:tcW w:w="292"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კოდი</w:t>
            </w:r>
          </w:p>
        </w:tc>
        <w:tc>
          <w:tcPr>
            <w:tcW w:w="1747" w:type="pct"/>
            <w:shd w:val="clear" w:color="auto" w:fill="auto"/>
            <w:vAlign w:val="center"/>
            <w:hideMark/>
          </w:tcPr>
          <w:p w:rsidR="00A14CDD" w:rsidRPr="00A14CDD" w:rsidRDefault="00A14CDD" w:rsidP="00A14CDD">
            <w:pPr>
              <w:ind w:right="-113"/>
              <w:jc w:val="center"/>
              <w:rPr>
                <w:rFonts w:ascii="Sylfaen" w:hAnsi="Sylfaen" w:cs="Arial"/>
                <w:b/>
                <w:bCs/>
                <w:sz w:val="14"/>
                <w:szCs w:val="14"/>
                <w:lang w:val="en-US"/>
              </w:rPr>
            </w:pPr>
            <w:r w:rsidRPr="00A14CDD">
              <w:rPr>
                <w:rFonts w:ascii="Sylfaen" w:hAnsi="Sylfaen" w:cs="Arial"/>
                <w:b/>
                <w:bCs/>
                <w:sz w:val="14"/>
                <w:szCs w:val="14"/>
                <w:lang w:val="en-US"/>
              </w:rPr>
              <w:t>დასახელება</w:t>
            </w:r>
          </w:p>
        </w:tc>
        <w:tc>
          <w:tcPr>
            <w:tcW w:w="648"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2025 წლის დამტკიცებული გეგმა</w:t>
            </w:r>
          </w:p>
        </w:tc>
        <w:tc>
          <w:tcPr>
            <w:tcW w:w="639"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2025 დაზუსტებული გეგმა 01.07.2025 მდგომარეობით</w:t>
            </w:r>
          </w:p>
        </w:tc>
        <w:tc>
          <w:tcPr>
            <w:tcW w:w="553"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 xml:space="preserve">2025 წლის </w:t>
            </w:r>
            <w:r w:rsidRPr="00A14CDD">
              <w:rPr>
                <w:rFonts w:ascii="Sylfaen" w:hAnsi="Sylfaen" w:cs="Arial"/>
                <w:b/>
                <w:bCs/>
                <w:sz w:val="14"/>
                <w:szCs w:val="14"/>
                <w:lang w:val="en-US"/>
              </w:rPr>
              <w:br/>
              <w:t>6 თვის ფაქტი</w:t>
            </w:r>
          </w:p>
        </w:tc>
        <w:tc>
          <w:tcPr>
            <w:tcW w:w="544"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%-ულად წლიურ დამტკიცებულ გეგმასთან</w:t>
            </w:r>
          </w:p>
        </w:tc>
        <w:tc>
          <w:tcPr>
            <w:tcW w:w="577" w:type="pct"/>
            <w:shd w:val="clear" w:color="auto" w:fill="auto"/>
            <w:vAlign w:val="center"/>
            <w:hideMark/>
          </w:tcPr>
          <w:p w:rsidR="00A14CDD" w:rsidRPr="00A14CDD" w:rsidRDefault="00A14CDD" w:rsidP="00A14CDD">
            <w:pPr>
              <w:jc w:val="center"/>
              <w:rPr>
                <w:rFonts w:ascii="Sylfaen" w:hAnsi="Sylfaen" w:cs="Arial"/>
                <w:b/>
                <w:bCs/>
                <w:sz w:val="14"/>
                <w:szCs w:val="14"/>
                <w:lang w:val="en-US"/>
              </w:rPr>
            </w:pPr>
            <w:r w:rsidRPr="00A14CDD">
              <w:rPr>
                <w:rFonts w:ascii="Sylfaen" w:hAnsi="Sylfaen" w:cs="Arial"/>
                <w:b/>
                <w:bCs/>
                <w:sz w:val="14"/>
                <w:szCs w:val="14"/>
                <w:lang w:val="en-US"/>
              </w:rPr>
              <w:t>%-ულად წლიურ დაზუსტებულ გეგმასთან</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 </w:t>
            </w:r>
          </w:p>
        </w:tc>
        <w:tc>
          <w:tcPr>
            <w:tcW w:w="1747" w:type="pct"/>
            <w:shd w:val="clear" w:color="auto" w:fill="auto"/>
            <w:vAlign w:val="center"/>
            <w:hideMark/>
          </w:tcPr>
          <w:p w:rsidR="00A14CDD" w:rsidRPr="00A14CDD" w:rsidRDefault="00A14CDD" w:rsidP="00A14CDD">
            <w:pPr>
              <w:rPr>
                <w:rFonts w:ascii="Sylfaen" w:hAnsi="Sylfaen" w:cs="Arial"/>
                <w:b/>
                <w:bCs/>
                <w:sz w:val="14"/>
                <w:szCs w:val="14"/>
                <w:lang w:val="en-US"/>
              </w:rPr>
            </w:pPr>
            <w:r w:rsidRPr="00A14CDD">
              <w:rPr>
                <w:rFonts w:ascii="Sylfaen" w:hAnsi="Sylfaen" w:cs="Arial"/>
                <w:b/>
                <w:bCs/>
                <w:sz w:val="14"/>
                <w:szCs w:val="14"/>
                <w:lang w:val="en-US"/>
              </w:rPr>
              <w:t>სულ ჯამი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27,941,729.4</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27,941,729.4</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12,741,986.3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100" w:firstLine="1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21,841,973.8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21,843,406.0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10,507,924.8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3,034,999.8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3,024,672.5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1,392,907.5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2,485,313.5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2,499,039.6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1,071,633.9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1,745,027.0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1,745,027.0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823,046.2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1,021,593.0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1,025,648.9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513,354.6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1,856,471.5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1,859,391.8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803,940.0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8,446,261.7</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8,448,349.8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4,317,050.3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3,252,307.2</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3,241,276.4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1,585,992.2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100" w:firstLine="1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4,258,922.6</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4,167,332.8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1,342,501.4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100" w:firstLine="1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424,100.0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517,137.5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184,455.4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100" w:firstLine="14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1,416,733.0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1,413,853.0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707,104.7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პარლამენტი და მასთან არსებული ორგანიზაციები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109,328.3</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109,328.3</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41,597.4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97,482.5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97,482.5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40,159.8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59,196.3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54,512.7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20,574.6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32,988.4</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33,188.4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13,575.3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5,603.6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4,910.6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4,018.8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4,018.8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952.6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11,845.8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11,845.8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1,437.6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საკანონმდებლო საქმიანობა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91,544.0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91,544.0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34,443.0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82,656.0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82,656.0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33,415.4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43,551.4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15,501.0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29,606.0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29,806.0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12,262.9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5,148.6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4,566.7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საკანონმდებლო, წარმომადგენლობითი და საზედამხედველო საქმიანობა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38,392.0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33,943.4</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11,534.6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38,392.0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33,943.4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11,534.6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33,697.0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29,248.4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10,014.6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3,399.0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3,399.0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1,095.7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საპარლამენტო ფრაქციების და პარლამენტის წევრების საქმიანობა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10,972.0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10,972.0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4,302.3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10,972.0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10,972.0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4,302.3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10,318.0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10,318.0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4,115.3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საკანონმდებლო საქმიანობის ადმინისტრაციული მხარდაჭერა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42,180.0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46,628.6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18,606.2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33,292.0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37,740.6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17,578.5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14,303.0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14,303.0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5,486.4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15,889.0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16,089.0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7,052.0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5,148.6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4,566.7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01 01 03 01</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საკანონმდებლო საქმიანობის ადმინისტრირება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42,130.0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46,578.6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18,606.2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33,242.0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37,690.6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17,578.5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14,303.0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14,303.0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5,486.4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15,839.0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16,039.0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7,052.0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5,148.6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4,566.7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01 01 03 02</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გენდერულ საკითხებზე სისტემური და კოორდინირებული მუშაობის უზრუნველყოფა, გენდერული თანასწორობის შესახებ ცნობიერების ამაღლების ხელშეწყობა და ქალთა გაძლიერების მხარდამჭერი ღონისძიებების განხორციელება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საბიბლიოთეკო საქმიანობა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15,626.8</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15,626.8</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6,394.2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12,689.0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12,689.0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5,985.6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9,809.0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9,809.0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4,768.6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2,937.8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2,937.8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ჰერალდიკური საქმიანობის სახელმწიფო რეგულირება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270.9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269.5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471.3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471.3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266.9</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266.9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01 04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პარლამენტის ანალიტიკური და კვლევითი საქმიანობის გაძლიერება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1,412.5</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1,412.5</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489.4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1,397.5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1,397.5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429.5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429.5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284.7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02 00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პრეზიდენტის ადმინისტრაცია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2,484.6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24.8%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9,975.8</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9,718.4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2,426.2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4,365.3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4,365.3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5,485.5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5,228.1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960.8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24.2</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281.7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03 00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ბიზნესომბუდსმენის აპარატი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426.4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940.5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940.5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193.5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193.5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04 00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მთავრობის ადმინისტრაცია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31,850.3</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10,884.7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28,106.0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30,405.3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10,799.8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13,369.1</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13,592.3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5,787.3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14,306.9</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16,218.0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4,691.1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05 00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აუდიტის სამსახური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25,279.0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25,279.0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12,422.9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24,561.0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24,561.0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12,273.7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20,395.0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20,395.0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10,277.5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3,214.6</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3,214.6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615.9</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615.9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06 00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ცენტრალური საარჩევნო კომისია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129,118.0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129,118.0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23,452.3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18.2%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123,733.0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122,025.0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21,722.3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50,983.0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49,198.4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8,954.8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51,392.8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7,614.6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168.8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21,265.0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7,093.0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06 01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საარჩევნო გარემოს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33,266.0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33,266.0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14,463.6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32,885.0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32,885.0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14,456.7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18,775.0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18,698.4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8,302.3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14,017.0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13,959.8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5,983.3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06 02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საარჩევნო ინსტიტუციის განვითარების და სამოქალაქო განათლების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2,319.0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2,459.0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1,356.9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58.5%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2,314.0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06 03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პოლიტიკური პარტიების დაფინანსება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12,743.0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12,743.0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4,981.1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12,743.0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12,743.0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4,981.1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12,743.0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12,743.0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4,981.1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06 04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არჩევნების ჩატარების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80,790.0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80,650.0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2,650.7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75,791.0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73,943.0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929.4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30,919.0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29,211.0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36,416.0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36,276.0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919.0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8,456.0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8,456.0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4,999.0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6,707.0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1,721.3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07 00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საკონსტიტუციო სასამართლო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2,765.2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2,733.4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4,482.2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2,098.4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1,895.0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08 00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უზენაესი სასამართლო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8,937.5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8,819.7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14,720.0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14,720.0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6,943.1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1,666.8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147.8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09 00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საერთო სასამართლოები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164,500.0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164,500.0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60,056.1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129,104.0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129,104.0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58,514.3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95,659.0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95,659.0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45,146.7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29,900.0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12,292.9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35,396.0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35,396.0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09 01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საერთო სასამართლოების სისტემის განვითარება და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160,030.0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160,030.0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59,220.2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125,650.0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125,650.0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57,679.4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94,250.0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44,585.0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12,052.4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34,380.0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34,380.0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09 02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მოსამართლეებისა და სასამართლოს თანამშრომლების მომზადება-გადამზადება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4,470.0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4,470.0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835.9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18.7%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3,454.0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3,454.0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10 00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იუსტიციის უმაღლესი საბჭო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12,600.0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12,600.0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3,260.1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3,211.5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1,715.3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11 00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609.9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1,440.4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952.3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952.3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387.6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476.7</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474.1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137.1%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12 00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502.6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1,217.4</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1,209.9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790.1</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790.1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408.3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13 00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645.2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931.6</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438.4</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438.4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14 00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587.3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15 00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1,180.0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1,180.0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464.1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838.4</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833.4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311.9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329.6</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329.6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16 00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1,235.0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1,235.0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588.0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571.9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848.9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17 00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516.7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382.9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18 00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616.3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563.3</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563.3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19 00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483.1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1,130.3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824.3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20 00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სახელმწიფო უსაფრთხოების სამსახური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226,000.0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96,488.7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203,767.0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203,767.0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91,417.6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138,690.0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138,690.0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67,469.8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57,711.0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57,711.0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21,289.8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6,456.0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6,456.0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2,373.5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22,233.0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22,233.0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5,071.1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20 01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სახელმწიფო უსაფრთხოების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76,969.3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165,730.0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165,730.0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74,864.3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119,900.0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119,900.0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58,162.3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39,840.0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39,840.0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14,508.8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1,977.1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20 02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ოპერატიულ-ტექნიკური საქმიანობის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48,400.0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17,893.7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35,355.0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35,355.0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15,432.7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8,704.3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16,569.0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16,569.0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6,294.2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2,461.0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20 03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უსაფრთხოების კადრების მომზადება, გადამზადება და კვალიფიკაციის ამაღლება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1,625.7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21 00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პროკურატურა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70,750.0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70,750.0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32,616.1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68,273.0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68,273.0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31,256.3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51,526.0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51,037.0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23,824.3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6,233.1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73.4%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lastRenderedPageBreak/>
              <w:t>22 00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5,775.0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2,913.2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62.0%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5,702.5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2,027.8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676.7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676.7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ფინანსთა სამინისტრო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121,000.0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121,004.5</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56,479.0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106,239.0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106,118.5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53,509.4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70,489.1</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70,365.4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37,175.7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32,805.9</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32,685.4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14,955.4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736.7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2,148.0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2,148.0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14,761.0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14,886.0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2,969.7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სახელმწიფო ფინანსების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32,490.0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32,119.5</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11,425.7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35.2%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24,190.0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24,094.5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10,106.9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6,154.9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9,314.5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3,608.8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1,318.7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შემოსავლების მობილიზება და გადამხდელთა მომსახურების გაუმჯობესება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24,885.0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16,891.0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67.6%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67.9%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20,885.0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15,786.9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75.2%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11,663.4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77.8%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4,039.8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83.7</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ეკონომიკური დანაშაულის პრევენცია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48,030.0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48,030.0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20,962.4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46,904.0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46,504.0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20,552.3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32,480.0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14,869.7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12,151.0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11,751.0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4,842.1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1,526.0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ფინანსების მართვის ელექტრონული და ანალიტიკური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4,550.2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4,531.8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5,319.1</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5,319.1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3,056.4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3,659.9</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3,659.9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23 05</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საფინანსო სექტორში დასაქმებულთა კვალიფიკაციის ამაღლება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1,990.0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1,240.2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82.7%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1,195.2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732.2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23 06</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ბუღალტრული აღრიცხვის, ანგარიშგებისა და აუდიტის ზედამხედველობა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3,880.0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3,880.0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1,409.6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36.3%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1,336.2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2,539.3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1134.5%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ეკონომიკისა და მდგრადი განვითარების სამინისტრო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947,009.0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947,009.0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358,169.1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743,029.0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742,733.0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326,046.4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26,085.0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26,045.0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11,595.5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163,857.0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163,144.0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41,651.5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166,150.0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166,450.0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63,782.3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88,401.0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88,421.0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51,852.0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93.6%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298,148.0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298,180.0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156,801.8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75,030.0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75,326.0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15,815.4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14,771.0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ეკონომიკური პოლიტიკის შემუშავება და განხორციელება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22,650.0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22,650.0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7,561.3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22,377.0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22,377.0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7,488.5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10,117.0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10,117.0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4,198.8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10,711.0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10,702.0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2,649.0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518.0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ტექნიკური და სამშენებლო სფეროს რეგულირება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1,012.4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2,432.0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2,432.0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სტანდარტიზაციისა და მეტროლოგიის სფეროს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1,109.0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1,040.6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ბაზარზე ზედამხედველობის სფეროს რეგულირება და განხორციელების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958.1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2,752.0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2,752.0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921.4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24 05</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ტურიზმის განვითარების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48,700.0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16,868.0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45,205.0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45,205.0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15,878.1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2,367.0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2,362.0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1,137.8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42,733.0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42,403.0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14,332.1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104.1%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3,495.0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989.9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24 06</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სახელმწიფო ქონების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127,680.0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127,680.0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80,656.0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63.2%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127,680.0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127,680.0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80,656.0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3,156.0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71,500.0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67.1%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24 07</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მეწარმეობის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247,320.0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247,320.0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112,502.4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247,004.0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112,273.1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34,560.0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34,189.0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10,971.1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48,719.3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87,020.0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51,333.6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1146.7%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24 07 01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მეწარმეობის განვითარების ადმინისტრირება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5,320.0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5,320.0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2,237.0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2,196.1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949.0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24 07 02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მეწარმეობის განვითარების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242,000.0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242,000.0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110,265.4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241,739.0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110,076.9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31,716.0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10,022.1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48,719.3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87,020.0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51,333.6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188.5</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24 08</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საქართველოში ინოვაციებისა და ტექნოლოგიების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101,850.0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101,850.0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25,460.8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11,105.8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2,019.0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2,014.0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16,481.0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16,481.0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4,405.8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1,863.5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3,987.7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14,355.1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24 09</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ნავთობისა და გაზის სექტორის რეგულირება და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731.8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24 10</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6,989.0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6,989.0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6,874.6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11,063.4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92.2%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11,063.4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11,063.4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სივრცითი და ქალაქთმშენებლობითი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13,650.0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13,650.0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2,446.9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17.9%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17.9%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12,197.0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12,197.0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2,437.0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10,671.0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10,668.0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1,747.1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24 12 01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სივრცითი და ქალაქთმშენებლობითი განვითარების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2,052.6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21.6%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2,042.8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7,434.0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7,431.0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1,352.8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24 12 02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საცხოვრებლად ვარგისი ქალაქების საინვესტიციო პროგრამა - სივრცითი და ქალაქმშენებლობითი განვითარების სააგენტოს კომპონენტი (ADB)</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4,150.0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4,150.0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394.2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2,534.0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2,534.0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1,053.6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2,534.0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2,534.0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2,534.0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2,534.0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სასისტემო მნიშვნელობის ელექტროგადამცემი ქსელის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149,000.0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149,000.0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33,933.4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22.8%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19,714.8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19,714.8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114.0%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14,218.7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რეგიონალური ელექტროგადაცემის გაუმჯობესების პროექტი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27,492.1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22.2%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13,273.4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13,273.4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14,218.7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24 14 01 01</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500 კვ ეგხ "წყალტუბო-ახალციხე-თორთუმი" (EU-NIF, 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3,070.6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17.1%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3,027.4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3,027.4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24 14 01 02</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ჩრდილოეთის რგოლი (EBRD), ნამახვანი - წყალტუბო - ლაჯანური (EBRD, EU-NIF, 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5,625.4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28.1%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3,221.2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3,221.2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24 14 01 03</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500 კვ ეგხ ჯვარი-წყალტუბო (WB)</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2,394.1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10.9%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780.0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780.0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24 14 01 04</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გურიის ელგადაცემის ხაზების ინფრასტრუქტურის გაძლიერება (EU-NIF, 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3,064.5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12.8%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2,371.8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24 14 01 05</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კახეთის ინფრასტრუქტურის გაძლიერება (EU-NIF,KfW)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9,309.5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1,793.8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1,793.8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7,515.6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24 14 01 06</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ხელედულა-ლაჯანური-ონი (EU-NIF,KfW)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4,028.0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3,758.2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3,758.2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24 14 02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შავი ზღვის წყალქვეშა ელექტროგადამცემი ხაზის პროექტი (WB)</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6,441.3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6,441.3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6,441.3</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24 15</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მოსახლეობის ელექტროენერგიითა და ბუნებრივი აირით მომარაგების გაუმჯობესება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3,700.0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332.3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24 16</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საზღვაო პროფესიული განათლების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1,007.9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72.0%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72.0%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1,007.9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982.9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24.9</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24 17</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ანაკლიის ღრმაწყლოვანი პორტის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50,287.2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32.7%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153,992.0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153,992.0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50,284.5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24 18</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1,536.3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lastRenderedPageBreak/>
              <w:t>24 19</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ვარდნილისა და ენგურის ჰიდროელექტროსადგურების რეაბილიტაციის პროექტი (EBRD, EIB, EU)</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552.4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24 20</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კურორტების განვითარების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1,255.0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1,247.5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423.9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5,064.0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5,064.0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24 21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სარკინიგზო ტრანსპორტის რეგულირება, მართვა და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682.7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238.3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24 22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მწვანე მიმართულებაზე გადასვლის ხელშეწყობა (KfW)</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1,825.0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1,825.0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146.3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8.0%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24 23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ენერგიის დამაგროვებელი მოწყობილობის პროექტი (ADB)</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რეგიონული განვითარებისა და ინფრასტრუქტურის სამინისტრო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3,125,000.0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3,125,113.6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1,158,416.4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616,950.0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625,131.1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357,478.9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15,972.9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7,062.7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177,779.9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100,819.3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49,750.0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52,834.8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27,429.4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3,582.0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3,573.7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370,100.0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374,706.5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218,415.6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2,331,800.0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2,323,732.5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773,870.1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176,250.0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176,250.0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27,067.5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რეგიონებისა და ინფრასტრუქტურის განვითარების პოლიტიკის შემუშავება და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10,400.0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4,909.4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47.2%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4,848.7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2,771.5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3,399.0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საგზაო ინფრასტრუქტურის გაუმჯობესების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1,592,600.0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1,592,678.8</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688,628.1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195,750.0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199,118.8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110,055.6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9,377.9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4,291.3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174,380.9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98,843.3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6,687.0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1,396,850.0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1,393,560.0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578,572.5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25 02 01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საავტომობილო გზების პროგრამების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12,900.0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13,950.2</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6,828.3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52.9%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12,550.2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5,649.9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9,377.9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4,291.3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2,802.3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1,178.4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294.6%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84.2%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25 02 02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საავტომობილო გზების მშენებლობა და მოვლა-შენახვა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674,700.0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670,758.6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288,855.4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170,250.0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172,168.6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97,746.2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169,700.0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171,578.6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97,641.0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38.4</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504,450.0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498,590.0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191,109.2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25 02 03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ჩქაროსნული ავტომაგისტრალების მშენებლობა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905,000.0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907,970.0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392,944.4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6,659.5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13,895.0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6,648.6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893,570.0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386,284.9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რეგიონული და მუნიციპალური ინფრასტრუქტურის რეაბილიტაცია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227,800.0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227,800.0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67,224.9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29.5%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11,648.5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11,021.4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3,471.0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2,845.0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3,562.0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3,561.1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4,615.5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4,615.3</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219,950.0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216,151.5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56,203.5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წყალმომარაგების ინფრასტრუქტურის აღდგენა-რეაბილიტაცია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503,200.0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503,219.4</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234,071.2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362,450.0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362,469.4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213,779.7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4,469.4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2,119.3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358,000.0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211,660.4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140,750.0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140,750.0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20,291.5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25 05</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მყარი ნარჩენების მართვის პროგრამა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75,015.4</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23,286.7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31.0%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39,515.4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16,510.7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28,815.4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14,515.4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6,776.0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25 06</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ზოგადსაგანმანათლებლო და სკოლამდელი აღზრდის დაწესებულებების მშენებლობა-რეაბილიტაცია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366,000.0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99,129.2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1,349.0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1,349.0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364,850.0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364,651.0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98,570.4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25 06 01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საჯარო სკოლების მშენებლობა-რეაბილიტაცია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141,000.0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141,000.0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38,708.2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1,188.0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139,812.0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38,149.4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25 06 02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სკოლამდელი აღზრდის დაწესებულებების მშენებლობა-რეაბილიტაცია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60,421.0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26.9%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224,839.0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60,421.0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lastRenderedPageBreak/>
              <w:t>25 07</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ტურისტული ინფრასტრუქტურის გაუმჯობესების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40,529.5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66.5</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149,932.0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40,463.0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25 08</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სპორტული ინფრასტრუქტურის მხარდამჭერი ღონისძიებები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637.4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637.4</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637.4</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199,273.0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იუსტიციის სამინისტრო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442,000.0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442,115.1</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177,307.6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392,815.0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392,920.7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168,140.9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161,063.0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161,033.0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65,040.3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223,153.5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223,143.8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99,086.7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99.1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1,846.0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5,558.5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5,673.6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49,185.0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49,194.4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9,166.6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85,400.0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85,515.1</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34,383.4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85,250.0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85,365.1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34,362.8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4,163.5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75,804.0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75,804.0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29,862.3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261.1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169.1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საერთაშორისო სტანდარტების შესაბამისი პენიტენციური სისტემის ჩამოყალიბება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303,200.0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303,200.0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116,040.3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106,975.4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49,700.2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121,585.0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121,584.7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53,873.8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1,896.2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9,065.0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26 02 01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პენიტენციური სისტემის მართვა და ბრალდებულთა/მსჯავრდებულთა ყოფითი პირობების გაუმჯობესება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248,200.0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248,200.0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102,145.3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248,200.0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248,200.0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102,145.3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49,700.2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110,585.0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110,584.7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49,043.7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1,896.2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26 02 02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ბრალდებულთა და მსჯავრდებულთა ეკვივალენტური სამედიცინო მომსახურებით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4,830.1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4,830.1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4,830.1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26 02 03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პენიტენციური სისტემის ინფრასტრუქტურის გაუმჯობესება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9,065.0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9,065.0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lastRenderedPageBreak/>
              <w:t>26 03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4,388.6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4,384.1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3,489.1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26 04</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იუსტიციის სამინისტროს თანამშრომელთა და სხვა დაინტერესებული პირების გადამზადება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1,840.1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1,840.1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1,376.5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1,376.5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781.6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26 05</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ელექტრონული მმართველობის განვითარება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4,026.2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89.5%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89.5%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4,480.6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2,584.6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2,141.7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26 06</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დანაშაულის პრევენცია, პრობაციის სისტემის განვითარება და ყოფილ პატიმართა რესოციალიზაცია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7,004.3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6,947.1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4,949.2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1,997.9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26 07</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იუსტიციის სახლის მომსახურებათა განვითარება და ხელმისაწვდომობა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2,498.6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2,498.6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2,488.6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26 08</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2,126.1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23.1%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6,199.0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6,199.0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26 09</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მიწის რეგისტრაციის ხელშეწყობა და საჯარო რეესტრის მომსახურებათა განვითარება/ხელმისაწვდომობა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100.0%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27 00</w:t>
            </w:r>
          </w:p>
        </w:tc>
        <w:tc>
          <w:tcPr>
            <w:tcW w:w="1747" w:type="pct"/>
            <w:shd w:val="clear" w:color="auto" w:fill="auto"/>
            <w:vAlign w:val="center"/>
            <w:hideMark/>
          </w:tcPr>
          <w:p w:rsidR="00A14CDD" w:rsidRPr="00A14CDD" w:rsidRDefault="00A14CDD" w:rsidP="00A14CDD">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8,820,000.0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8,820,697.2</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4,380,426.4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8,532,143.0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8,532,686.2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4,315,376.9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81,987.0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80,713.2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34,416.3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316,631.0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317,983.8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148,255.6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18,928.0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24,676.5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9,158.9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7,933,929.0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7,928,262.4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4,053,243.1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180,668.0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181,050.2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70,303.0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287,857.0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288,011.1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65,049.5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126,649.0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127,872.9</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61,514.9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122,274.0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123,075.8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59,415.5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81,987.0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80,713.2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34,351.1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38,299.0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39,862.1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23,211.4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426.5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136.2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1,312.5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761.4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4,797.1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2,099.4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15,535.0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17,018.2</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8,187.9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52.7%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16,973.2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8,144.3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7,960.5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3,093.3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8,357.1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4,821.3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69.7%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103.6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სამედიცინო საქმიანობის რეგულირების პროგრამა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8,420.0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8,420.0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3,642.9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8,390.0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3,636.5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2,401.1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2,225.0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502.6%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დაავადებათა კონტროლისა და ეპიდემიოლოგიური უსაფრთხოების პროგრამის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18,400.0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13,415.8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72.9%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72.9%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13,265.7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72.4%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6,180.8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6,402.9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82.3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822.8%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822.8%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589.2%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589.2%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27 01 04</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სოციალური დაცვის პროგრამების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27,300.0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27,300.0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12,666.8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23,590.0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23,240.0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11,176.1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7,941.8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5,244.6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2,946.1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116.3%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69.8%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27 01 05</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სახელმწიფო ზრუნვის, ადამიანით ვაჭრობის (ტრეფიკინგის) მსხვერპლთა დაცვისა და დახმარების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15,620.0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15,620.0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7,005.6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6,690.3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5,545.0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1,799.1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1,085.8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0.9</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73.7%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315.3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27 01 06</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საგანგებო სიტუაციების კოორდინაციისა და გადაუდებელი დახმარების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6,025.6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2,740.3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6,025.6</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2,740.3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4,520.8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1,299.8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987.3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66.6%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27 01 07</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დევნილთა, ეკომიგრანტთა და საარსებო წყაროებით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3,360.6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3,306.5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5,203.0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5,163.0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2,260.7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1,997.0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957.8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27 01 08</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დასაქმების ხელშეწყობის მომსახურებათა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1,825.0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1,725.0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464.9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25.5%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1,775.0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459.3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27.4%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1,237.0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18.2%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193.4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159.8%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27 01 09</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ჯანმრთელობის დაცვის პროგრამების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5,515.0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1,524.6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26.7%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27.6%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1,524.6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1,280.4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27 01 10</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ინფორმაციული ტექნოლოგიების სისტემების განვითარება და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10,900.0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4,922.1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10,860.0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10,847.9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4,888.5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2,792.9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958.7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3,854.3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211.6%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83.9%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27 01 11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მოქალაქეთა ინდივიდუალური სამედიცინო დახმარების ხელშეწყობა და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1,104.0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1,104.0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369.3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1,104.0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864.0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864.0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27 01 12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შრომის პირობების ინსპექტირება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8,445.0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8,445.0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3,214.2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8,445.0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8,445.0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3,214.2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2,484.3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107.6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358.7%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89.7%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31.0%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მოსახლეობის სოციალური დაცვა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6,353,530.0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6,353,530.0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3,138,694.3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6,353,520.0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6,353,520.0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3,138,693.5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33,188.8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15,952.2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6,291,630.0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6,291,132.2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3,106,909.8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26,710.0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27,349.0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14,875.9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მოსახლეობის საპენსიო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4,498,000.0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4,498,000.0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2,217,104.3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4,498,000.0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4,498,000.0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2,217,104.3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7,500.0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4,482,980.0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4,482,375.0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2,209,016.8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587.5</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97.9%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მოსახლეობის მიზნობრივი ჯგუფების სოციალური დახმარება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1,638,900.0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1,638,900.0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813,355.9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1,638,900.0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1,638,900.0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813,355.9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5,800.0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2,861.2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1,614,900.0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1,614,861.0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799,981.6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18,239.0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10,513.1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სოციალური რეაბილიტაცია და ბავშვზე ზრუნვა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46,961.8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46,961.8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3,793.8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1,581.4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80,710.0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80,856.2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40,653.8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3,770.9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27 02 04</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სოციალური შეღავათები მაღალმთიან დასახლებაში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113,000.0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113,000.0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57,223.0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57,223.0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57,223.0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27 02 05</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8,630.0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8,630.0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4,049.3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8,620.0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8,620.0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4,048.5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8,570.0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8,570.0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4,009.5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34.6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w:t>
            </w:r>
          </w:p>
        </w:tc>
        <w:tc>
          <w:tcPr>
            <w:tcW w:w="1747" w:type="pct"/>
            <w:shd w:val="clear" w:color="auto" w:fill="auto"/>
            <w:vAlign w:val="center"/>
            <w:hideMark/>
          </w:tcPr>
          <w:p w:rsidR="00A14CDD" w:rsidRPr="00A14CDD" w:rsidRDefault="00A14CDD" w:rsidP="00A14CDD">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მოსახლეობის ჯანმრთელობის დაცვა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1,859,036.0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1,859,707.6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1,037,402.1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55.8%</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1,837,574.0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1,837,092.4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1,026,009.0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65.2</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235,079.0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233,596.7</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105,155.2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8,067.0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1,535,673.0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1,530,561.9</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894,616.4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50,822.0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50,533.8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18,105.1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21,462.0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22,615.2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11,393.0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27 03 01</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მოსახლეობის საყოველთაო ჯანმრთელობის დაცვა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1,220,000.0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1,220,000.0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745,350.6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1,202,150.0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1,202,150.0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736,030.9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3,955.5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1,195,000.0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1,195,000.0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732,053.0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61.3%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17,850.0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9,319.7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საზოგადოებრივი ჯანმრთელობის დაცვა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126,190.0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124,990.0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57,028.9</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126,190.0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124,975.0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55,915.0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65.2</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22,237.0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21,284.2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12,155.6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54.7%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57.1%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6,459.6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52,436.0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52,173.8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23,469.6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35,517.0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35,517.0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13,764.9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38.8%</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38.8%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1,114.0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7426.5%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27 03 02 01</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დაავადებათა ადრეული გამოვლენა და სკრინინგი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1,544.5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48.3%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1,544.5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27 03 02 02</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იმუნიზაცია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10,067.5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33.6%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10,067.5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53.1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29,850.0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10,014.4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27 03 02 03</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ეპიდზედამხედველობა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2,700.0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1,017.1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37.7%</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2,700.0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1,017.1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2,694.0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2,679.0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123.2%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35.2%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27 03 02 04</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უსაფრთხო სისხლი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3,653.3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56.2%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3,653.3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6,495.0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6,495.0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3,653.3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27 03 02 05</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130.5</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130.5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283.0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15.7%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27 03 02 06</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ტუბერკულოზის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17,500.0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16,300.0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8,046.3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17,500.0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7,150.3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3,654.0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2,646.2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2,479.4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67.9%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93.7%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12,946.0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12,753.8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4,227.7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32.7%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33.1%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422.6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47.0%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896.0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27 03 02 07</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აივ ინფექციის/შიდსის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18,200.0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18,200.0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12,038.8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66.1%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66.1%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18,200.0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11,820.8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44.6</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2,617.5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101.1%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101.1%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5,994.5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4,010.0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4,010.0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3,164.3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78.9%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218.0</w:t>
            </w:r>
          </w:p>
        </w:tc>
        <w:tc>
          <w:tcPr>
            <w:tcW w:w="544" w:type="pct"/>
            <w:shd w:val="clear" w:color="auto" w:fill="auto"/>
            <w:noWrap/>
            <w:vAlign w:val="center"/>
            <w:hideMark/>
          </w:tcPr>
          <w:p w:rsidR="00A14CDD" w:rsidRPr="00A14CDD" w:rsidRDefault="00A14CDD" w:rsidP="00A14CDD">
            <w:pPr>
              <w:jc w:val="right"/>
              <w:rPr>
                <w:rFonts w:ascii="Sylfaen" w:hAnsi="Sylfaen" w:cs="Arial"/>
                <w:sz w:val="14"/>
                <w:szCs w:val="14"/>
                <w:lang w:val="en-US"/>
              </w:rPr>
            </w:pPr>
          </w:p>
        </w:tc>
        <w:tc>
          <w:tcPr>
            <w:tcW w:w="577" w:type="pct"/>
            <w:shd w:val="clear" w:color="auto" w:fill="auto"/>
            <w:noWrap/>
            <w:vAlign w:val="center"/>
            <w:hideMark/>
          </w:tcPr>
          <w:p w:rsidR="00A14CDD" w:rsidRPr="00A14CDD" w:rsidRDefault="00A14CDD" w:rsidP="00A14CDD">
            <w:pPr>
              <w:jc w:val="right"/>
              <w:rPr>
                <w:sz w:val="14"/>
                <w:szCs w:val="14"/>
                <w:lang w:val="en-US"/>
              </w:rPr>
            </w:pP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27 03 02 08</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დედათა და ბავშვთა ჯანმრთელობა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9,800.0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9,800.0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4,325.2</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44.1%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9,800.0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4,325.2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53.1%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30.1%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9,519.0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9,419.0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4,225.7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44.9%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27 03 02 09</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ნარკომანიით დაავადებულ პაციენტთა მკურნალობა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7,494.3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7,494.3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51.7%</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14,950.0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7,468.5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27 03 02 10</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ჯანმრთელობის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237.7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11.9%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11.9%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237.7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11.9%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27 03 02 11</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ჰეპატიტის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2,014.3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40.3%</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2,014.3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1,140.0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1,125.0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388.9</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34.6%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3,253.0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3,268.0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1,491.7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607.0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133.6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22.0%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27 03 02 12</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6,459.6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6,459.6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6,459.6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მოსახლეობისთვის სამედიცინო მომსახურების მიწოდება პრიორიტეტულ სფეროებში</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512,346.0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507,817.6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233,389.7</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45.6%</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46.0%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508,734.0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503,067.4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232,430.4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45.7%</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46.2%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205,642.0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205,112.5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89,044.1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288,237.0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283,388.1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139,093.8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14,855.0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14,566.8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4,292.5</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4,750.2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27 03 03 01</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ფსიქიკური ჯანმრთელობა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21,098.3</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21,098.3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21,098.3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27 03 03 02</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დიაბეტის მართვა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26,800.0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11,366.1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37.9%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42.4%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26,800.0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11,366.1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37.9%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42.4%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210.2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50.6%</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23,585.0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20,635.0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9,460.8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40.1%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45.8%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5,750.0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1,695.2</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27 03 03 03</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ორგანოთა ტრანსპლანტაცია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8,500.0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5,118.8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60.2%</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60.2%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5,118.8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5,118.8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60.2%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27 03 03 04</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დიალიზი და თირკმლის ტრანსპლანტაცია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48,000.0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19,764.8</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39.5%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48,000.0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19,764.8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115.0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49,885.0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47,885.0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19,708.0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39.5%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41.2%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27 03 03 05</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ინკურაბელურ პაციენტთა პალიატიური მზრუნველობა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7,100.0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7,100.0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3,941.0</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55.5%</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7,100.0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3,941.0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514.0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259.7</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6,586.0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6,586.0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3,681.3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27 03 03 06</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55,000.0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55,000.0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29,091.6</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52.9%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55,000.0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29,091.6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54,400.0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54,400.0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28,791.6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52.9%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27 03 03 07</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პირველადი და გადაუდებელი სამედიცინო დახმარების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240,900.0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241,571.6</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103,772.1</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43.0%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237,288.0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236,821.4</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102,812.8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202,833.0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202,303.5</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87,661.1</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43.2%</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43.3%</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25,600.0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25,701.1</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12,554.3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48.8%</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8,855.0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8,816.8</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2,597.3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29.3%</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29.5%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3,612.0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4,750.2</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959.3</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26.6%</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20.2%</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27 03 03 08</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რეფერალური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69,846.0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69,846.0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38,727.4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55.4%</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55.4%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69,846.0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69,846.0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38,727.4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165.0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46.8</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28.4%</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28.4%</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69,681.0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69,681.0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38,680.6</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55.5%</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27 03 03 09</w:t>
            </w:r>
          </w:p>
        </w:tc>
        <w:tc>
          <w:tcPr>
            <w:tcW w:w="1747" w:type="pct"/>
            <w:shd w:val="clear" w:color="auto" w:fill="auto"/>
            <w:vAlign w:val="center"/>
            <w:hideMark/>
          </w:tcPr>
          <w:p w:rsidR="00A14CDD" w:rsidRPr="00A14CDD" w:rsidRDefault="00A14CDD" w:rsidP="00A14CDD">
            <w:pPr>
              <w:ind w:firstLineChars="400" w:firstLine="562"/>
              <w:rPr>
                <w:rFonts w:ascii="Sylfaen" w:hAnsi="Sylfaen" w:cs="Arial"/>
                <w:b/>
                <w:bCs/>
                <w:sz w:val="14"/>
                <w:szCs w:val="14"/>
                <w:lang w:val="en-US"/>
              </w:rPr>
            </w:pPr>
            <w:r w:rsidRPr="00A14CDD">
              <w:rPr>
                <w:rFonts w:ascii="Sylfaen" w:hAnsi="Sylfaen" w:cs="Arial"/>
                <w:b/>
                <w:bCs/>
                <w:sz w:val="14"/>
                <w:szCs w:val="14"/>
                <w:lang w:val="en-US"/>
              </w:rPr>
              <w:t>წვევამდელთა ეროვნულ სამხედრო სამსახურში გასაწვევ პირთა სამედიცინო შემოწმება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509.4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50.9%</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700" w:firstLine="98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509.4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50.9%</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50.9%</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b/>
                <w:bCs/>
                <w:sz w:val="14"/>
                <w:szCs w:val="14"/>
                <w:lang w:val="en-US"/>
              </w:rPr>
            </w:pPr>
            <w:r w:rsidRPr="00A14CDD">
              <w:rPr>
                <w:rFonts w:ascii="Arial" w:hAnsi="Arial" w:cs="Arial"/>
                <w:b/>
                <w:bCs/>
                <w:sz w:val="14"/>
                <w:szCs w:val="14"/>
                <w:lang w:val="en-US"/>
              </w:rPr>
              <w:t>27 03 04</w:t>
            </w:r>
          </w:p>
        </w:tc>
        <w:tc>
          <w:tcPr>
            <w:tcW w:w="1747" w:type="pct"/>
            <w:shd w:val="clear" w:color="auto" w:fill="auto"/>
            <w:vAlign w:val="center"/>
            <w:hideMark/>
          </w:tcPr>
          <w:p w:rsidR="00A14CDD" w:rsidRPr="00A14CDD" w:rsidRDefault="00A14CDD" w:rsidP="00A14CDD">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დიპლომისშემდგომი სამედიცინო განათლება</w:t>
            </w:r>
          </w:p>
        </w:tc>
        <w:tc>
          <w:tcPr>
            <w:tcW w:w="648"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639"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553" w:type="pct"/>
            <w:shd w:val="clear" w:color="auto" w:fill="auto"/>
            <w:vAlign w:val="center"/>
            <w:hideMark/>
          </w:tcPr>
          <w:p w:rsidR="00A14CDD" w:rsidRPr="00A14CDD" w:rsidRDefault="00A14CDD" w:rsidP="00A14CDD">
            <w:pPr>
              <w:jc w:val="right"/>
              <w:rPr>
                <w:rFonts w:ascii="Sylfaen" w:hAnsi="Sylfaen" w:cs="Arial"/>
                <w:b/>
                <w:bCs/>
                <w:sz w:val="14"/>
                <w:szCs w:val="14"/>
                <w:lang w:val="en-US"/>
              </w:rPr>
            </w:pPr>
            <w:r w:rsidRPr="00A14CDD">
              <w:rPr>
                <w:rFonts w:ascii="Sylfaen" w:hAnsi="Sylfaen" w:cs="Arial"/>
                <w:b/>
                <w:bCs/>
                <w:sz w:val="14"/>
                <w:szCs w:val="14"/>
                <w:lang w:val="en-US"/>
              </w:rPr>
              <w:t>25.4</w:t>
            </w:r>
          </w:p>
        </w:tc>
        <w:tc>
          <w:tcPr>
            <w:tcW w:w="544"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5.1%</w:t>
            </w:r>
          </w:p>
        </w:tc>
        <w:tc>
          <w:tcPr>
            <w:tcW w:w="577" w:type="pct"/>
            <w:shd w:val="clear" w:color="auto" w:fill="auto"/>
            <w:noWrap/>
            <w:vAlign w:val="center"/>
            <w:hideMark/>
          </w:tcPr>
          <w:p w:rsidR="00A14CDD" w:rsidRPr="00A14CDD" w:rsidRDefault="00A14CDD" w:rsidP="00A14CDD">
            <w:pPr>
              <w:jc w:val="right"/>
              <w:rPr>
                <w:rFonts w:ascii="Calibri" w:hAnsi="Calibri" w:cs="Calibri"/>
                <w:b/>
                <w:bCs/>
                <w:sz w:val="14"/>
                <w:szCs w:val="14"/>
                <w:lang w:val="en-US"/>
              </w:rPr>
            </w:pPr>
            <w:r w:rsidRPr="00A14CDD">
              <w:rPr>
                <w:rFonts w:ascii="Calibri" w:hAnsi="Calibri" w:cs="Calibri"/>
                <w:b/>
                <w:bCs/>
                <w:sz w:val="14"/>
                <w:szCs w:val="14"/>
                <w:lang w:val="en-US"/>
              </w:rPr>
              <w:t>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500.0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5.1%</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0.0%</w:t>
            </w:r>
          </w:p>
        </w:tc>
      </w:tr>
      <w:tr w:rsidR="00A14CDD" w:rsidRPr="00A14CDD" w:rsidTr="00661619">
        <w:trPr>
          <w:trHeight w:val="227"/>
        </w:trPr>
        <w:tc>
          <w:tcPr>
            <w:tcW w:w="292" w:type="pct"/>
            <w:shd w:val="clear" w:color="auto" w:fill="auto"/>
            <w:vAlign w:val="center"/>
            <w:hideMark/>
          </w:tcPr>
          <w:p w:rsidR="00A14CDD" w:rsidRPr="00A14CDD" w:rsidRDefault="00A14CDD" w:rsidP="00A14CDD">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A14CDD" w:rsidRPr="00A14CDD" w:rsidRDefault="00A14CDD" w:rsidP="00A14CDD">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A14CDD" w:rsidRPr="00A14CDD" w:rsidRDefault="00A14CDD" w:rsidP="00A14CDD">
            <w:pPr>
              <w:jc w:val="right"/>
              <w:rPr>
                <w:rFonts w:ascii="Sylfaen" w:hAnsi="Sylfaen" w:cs="Arial"/>
                <w:sz w:val="14"/>
                <w:szCs w:val="14"/>
                <w:lang w:val="en-US"/>
              </w:rPr>
            </w:pPr>
            <w:r w:rsidRPr="00A14CDD">
              <w:rPr>
                <w:rFonts w:ascii="Sylfaen" w:hAnsi="Sylfaen" w:cs="Arial"/>
                <w:sz w:val="14"/>
                <w:szCs w:val="14"/>
                <w:lang w:val="en-US"/>
              </w:rPr>
              <w:t>25.4</w:t>
            </w:r>
          </w:p>
        </w:tc>
        <w:tc>
          <w:tcPr>
            <w:tcW w:w="544"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8.5%</w:t>
            </w:r>
          </w:p>
        </w:tc>
        <w:tc>
          <w:tcPr>
            <w:tcW w:w="577" w:type="pct"/>
            <w:shd w:val="clear" w:color="auto" w:fill="auto"/>
            <w:noWrap/>
            <w:vAlign w:val="center"/>
            <w:hideMark/>
          </w:tcPr>
          <w:p w:rsidR="00A14CDD" w:rsidRPr="00A14CDD" w:rsidRDefault="00A14CDD" w:rsidP="00A14CDD">
            <w:pPr>
              <w:jc w:val="right"/>
              <w:rPr>
                <w:rFonts w:ascii="Calibri" w:hAnsi="Calibri" w:cs="Calibri"/>
                <w:sz w:val="14"/>
                <w:szCs w:val="14"/>
                <w:lang w:val="en-US"/>
              </w:rPr>
            </w:pPr>
            <w:r w:rsidRPr="00A14CDD">
              <w:rPr>
                <w:rFonts w:ascii="Calibri" w:hAnsi="Calibri" w:cs="Calibri"/>
                <w:sz w:val="14"/>
                <w:szCs w:val="14"/>
                <w:lang w:val="en-US"/>
              </w:rPr>
              <w:t>8.5%</w:t>
            </w:r>
          </w:p>
        </w:tc>
      </w:tr>
      <w:tr w:rsidR="00F140EA" w:rsidRPr="00A14CDD" w:rsidTr="00661619">
        <w:trPr>
          <w:trHeight w:val="227"/>
        </w:trPr>
        <w:tc>
          <w:tcPr>
            <w:tcW w:w="292" w:type="pct"/>
            <w:shd w:val="clear" w:color="auto" w:fill="auto"/>
            <w:vAlign w:val="center"/>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27 03 0</w:t>
            </w:r>
            <w:r>
              <w:rPr>
                <w:rFonts w:ascii="Arial" w:hAnsi="Arial" w:cs="Arial"/>
                <w:b/>
                <w:bCs/>
                <w:sz w:val="14"/>
                <w:szCs w:val="14"/>
                <w:lang w:val="en-US"/>
              </w:rPr>
              <w:t>5</w:t>
            </w:r>
          </w:p>
        </w:tc>
        <w:tc>
          <w:tcPr>
            <w:tcW w:w="1747" w:type="pct"/>
            <w:shd w:val="clear" w:color="auto" w:fill="auto"/>
            <w:vAlign w:val="center"/>
          </w:tcPr>
          <w:p w:rsidR="00F140EA" w:rsidRPr="00F140EA" w:rsidRDefault="00F140EA" w:rsidP="00F140EA">
            <w:pPr>
              <w:ind w:firstLineChars="300" w:firstLine="422"/>
              <w:rPr>
                <w:rFonts w:ascii="Sylfaen" w:hAnsi="Sylfaen" w:cs="Arial"/>
                <w:b/>
                <w:bCs/>
                <w:sz w:val="14"/>
                <w:szCs w:val="14"/>
                <w:lang w:val="en-US"/>
              </w:rPr>
            </w:pPr>
            <w:r w:rsidRPr="00F140EA">
              <w:rPr>
                <w:rFonts w:ascii="Sylfaen" w:hAnsi="Sylfaen" w:cs="Arial"/>
                <w:b/>
                <w:bCs/>
                <w:sz w:val="14"/>
                <w:szCs w:val="14"/>
                <w:lang w:val="en-US"/>
              </w:rPr>
              <w:t>სახელმწიფო კლინიკების მართვა</w:t>
            </w:r>
          </w:p>
          <w:p w:rsidR="00F140EA" w:rsidRPr="00A14CDD" w:rsidRDefault="00F140EA" w:rsidP="00F140EA">
            <w:pPr>
              <w:ind w:firstLineChars="200" w:firstLine="281"/>
              <w:rPr>
                <w:rFonts w:ascii="Sylfaen" w:hAnsi="Sylfaen" w:cs="Arial"/>
                <w:b/>
                <w:bCs/>
                <w:sz w:val="14"/>
                <w:szCs w:val="14"/>
                <w:lang w:val="en-US"/>
              </w:rPr>
            </w:pPr>
          </w:p>
        </w:tc>
        <w:tc>
          <w:tcPr>
            <w:tcW w:w="648" w:type="pct"/>
            <w:shd w:val="clear" w:color="auto" w:fill="auto"/>
            <w:vAlign w:val="center"/>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639" w:type="pct"/>
            <w:shd w:val="clear" w:color="auto" w:fill="auto"/>
            <w:vAlign w:val="center"/>
          </w:tcPr>
          <w:p w:rsidR="00F140EA" w:rsidRPr="00A14CDD" w:rsidRDefault="00F140EA" w:rsidP="00F140EA">
            <w:pPr>
              <w:jc w:val="right"/>
              <w:rPr>
                <w:rFonts w:ascii="Sylfaen" w:hAnsi="Sylfaen" w:cs="Arial"/>
                <w:b/>
                <w:bCs/>
                <w:sz w:val="14"/>
                <w:szCs w:val="14"/>
                <w:lang w:val="en-US"/>
              </w:rPr>
            </w:pPr>
            <w:r>
              <w:rPr>
                <w:rFonts w:ascii="Sylfaen" w:hAnsi="Sylfaen" w:cs="Arial"/>
                <w:b/>
                <w:bCs/>
                <w:sz w:val="14"/>
                <w:szCs w:val="14"/>
                <w:lang w:val="en-US"/>
              </w:rPr>
              <w:t>6,4</w:t>
            </w:r>
            <w:r w:rsidRPr="00A14CDD">
              <w:rPr>
                <w:rFonts w:ascii="Sylfaen" w:hAnsi="Sylfaen" w:cs="Arial"/>
                <w:b/>
                <w:bCs/>
                <w:sz w:val="14"/>
                <w:szCs w:val="14"/>
                <w:lang w:val="en-US"/>
              </w:rPr>
              <w:t>00.0</w:t>
            </w:r>
          </w:p>
        </w:tc>
        <w:tc>
          <w:tcPr>
            <w:tcW w:w="553" w:type="pct"/>
            <w:shd w:val="clear" w:color="auto" w:fill="auto"/>
            <w:vAlign w:val="center"/>
          </w:tcPr>
          <w:p w:rsidR="00F140EA" w:rsidRPr="00F140EA" w:rsidRDefault="00F140EA" w:rsidP="00F140EA">
            <w:pPr>
              <w:jc w:val="right"/>
              <w:rPr>
                <w:rFonts w:ascii="Sylfaen" w:hAnsi="Sylfaen" w:cs="Arial"/>
                <w:b/>
                <w:bCs/>
                <w:sz w:val="14"/>
                <w:szCs w:val="14"/>
                <w:lang w:val="ka-GE"/>
              </w:rPr>
            </w:pPr>
            <w:r>
              <w:rPr>
                <w:rFonts w:ascii="Sylfaen" w:hAnsi="Sylfaen" w:cs="Arial"/>
                <w:b/>
                <w:bCs/>
                <w:sz w:val="14"/>
                <w:szCs w:val="14"/>
                <w:lang w:val="ka-GE"/>
              </w:rPr>
              <w:t>1,607.5</w:t>
            </w:r>
          </w:p>
        </w:tc>
        <w:tc>
          <w:tcPr>
            <w:tcW w:w="544" w:type="pct"/>
            <w:shd w:val="clear" w:color="auto" w:fill="auto"/>
            <w:noWrap/>
            <w:vAlign w:val="center"/>
          </w:tcPr>
          <w:p w:rsidR="00F140EA" w:rsidRPr="00A14CDD" w:rsidRDefault="00F140EA" w:rsidP="00F140EA">
            <w:pPr>
              <w:jc w:val="right"/>
              <w:rPr>
                <w:rFonts w:ascii="Calibri" w:hAnsi="Calibri" w:cs="Calibri"/>
                <w:b/>
                <w:bCs/>
                <w:sz w:val="14"/>
                <w:szCs w:val="14"/>
                <w:lang w:val="en-US"/>
              </w:rPr>
            </w:pPr>
          </w:p>
        </w:tc>
        <w:tc>
          <w:tcPr>
            <w:tcW w:w="577" w:type="pct"/>
            <w:shd w:val="clear" w:color="auto" w:fill="auto"/>
            <w:noWrap/>
            <w:vAlign w:val="center"/>
          </w:tcPr>
          <w:p w:rsidR="00F140EA" w:rsidRPr="00F140EA" w:rsidRDefault="00F140EA" w:rsidP="00F140EA">
            <w:pPr>
              <w:jc w:val="right"/>
              <w:rPr>
                <w:rFonts w:ascii="Calibri" w:hAnsi="Calibri" w:cs="Calibri"/>
                <w:b/>
                <w:bCs/>
                <w:sz w:val="14"/>
                <w:szCs w:val="14"/>
                <w:lang w:val="ka-GE"/>
              </w:rPr>
            </w:pPr>
            <w:r>
              <w:rPr>
                <w:rFonts w:ascii="Calibri" w:hAnsi="Calibri" w:cs="Calibri"/>
                <w:b/>
                <w:bCs/>
                <w:sz w:val="14"/>
                <w:szCs w:val="14"/>
                <w:lang w:val="ka-GE"/>
              </w:rPr>
              <w:t>25.1%</w:t>
            </w:r>
          </w:p>
        </w:tc>
      </w:tr>
      <w:tr w:rsidR="00F140EA" w:rsidRPr="00A14CDD" w:rsidTr="00843879">
        <w:trPr>
          <w:trHeight w:val="227"/>
        </w:trPr>
        <w:tc>
          <w:tcPr>
            <w:tcW w:w="292" w:type="pct"/>
            <w:shd w:val="clear" w:color="auto" w:fill="auto"/>
            <w:vAlign w:val="center"/>
          </w:tcPr>
          <w:p w:rsidR="00F140EA" w:rsidRPr="00A14CDD" w:rsidRDefault="00F140EA" w:rsidP="00F140EA">
            <w:pPr>
              <w:jc w:val="center"/>
              <w:rPr>
                <w:rFonts w:ascii="Arial" w:hAnsi="Arial" w:cs="Arial"/>
                <w:b/>
                <w:bCs/>
                <w:sz w:val="14"/>
                <w:szCs w:val="14"/>
                <w:lang w:val="en-US"/>
              </w:rPr>
            </w:pPr>
          </w:p>
        </w:tc>
        <w:tc>
          <w:tcPr>
            <w:tcW w:w="1747" w:type="pct"/>
            <w:shd w:val="clear" w:color="auto" w:fill="auto"/>
            <w:vAlign w:val="center"/>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tcPr>
          <w:p w:rsidR="00F140EA" w:rsidRPr="00A14CDD" w:rsidRDefault="00F140EA" w:rsidP="00F140EA">
            <w:pPr>
              <w:jc w:val="right"/>
              <w:rPr>
                <w:rFonts w:ascii="Sylfaen" w:hAnsi="Sylfaen" w:cs="Arial"/>
                <w:sz w:val="14"/>
                <w:szCs w:val="14"/>
                <w:lang w:val="en-US"/>
              </w:rPr>
            </w:pPr>
            <w:r>
              <w:rPr>
                <w:rFonts w:ascii="Sylfaen" w:hAnsi="Sylfaen" w:cs="Arial"/>
                <w:sz w:val="14"/>
                <w:szCs w:val="14"/>
                <w:lang w:val="ka-GE"/>
              </w:rPr>
              <w:t>6,4</w:t>
            </w:r>
            <w:r w:rsidRPr="00A14CDD">
              <w:rPr>
                <w:rFonts w:ascii="Sylfaen" w:hAnsi="Sylfaen" w:cs="Arial"/>
                <w:sz w:val="14"/>
                <w:szCs w:val="14"/>
                <w:lang w:val="en-US"/>
              </w:rPr>
              <w:t>00.0</w:t>
            </w:r>
          </w:p>
        </w:tc>
        <w:tc>
          <w:tcPr>
            <w:tcW w:w="553" w:type="pct"/>
            <w:shd w:val="clear" w:color="auto" w:fill="auto"/>
          </w:tcPr>
          <w:p w:rsidR="00F140EA" w:rsidRPr="00F140EA" w:rsidRDefault="00F140EA" w:rsidP="00F140EA">
            <w:pPr>
              <w:jc w:val="right"/>
              <w:rPr>
                <w:rFonts w:ascii="Sylfaen" w:hAnsi="Sylfaen" w:cs="Arial"/>
                <w:sz w:val="14"/>
                <w:szCs w:val="14"/>
                <w:lang w:val="ka-GE"/>
              </w:rPr>
            </w:pPr>
            <w:r w:rsidRPr="00F140EA">
              <w:rPr>
                <w:rFonts w:ascii="Sylfaen" w:hAnsi="Sylfaen" w:cs="Arial"/>
                <w:sz w:val="14"/>
                <w:szCs w:val="14"/>
                <w:lang w:val="ka-GE"/>
              </w:rPr>
              <w:t>1,607.5</w:t>
            </w:r>
          </w:p>
        </w:tc>
        <w:tc>
          <w:tcPr>
            <w:tcW w:w="544" w:type="pct"/>
            <w:shd w:val="clear" w:color="auto" w:fill="auto"/>
            <w:noWrap/>
            <w:vAlign w:val="center"/>
          </w:tcPr>
          <w:p w:rsidR="00F140EA" w:rsidRPr="00A14CDD" w:rsidRDefault="00F140EA" w:rsidP="00F140EA">
            <w:pPr>
              <w:jc w:val="right"/>
              <w:rPr>
                <w:rFonts w:ascii="Calibri" w:hAnsi="Calibri" w:cs="Calibri"/>
                <w:b/>
                <w:bCs/>
                <w:sz w:val="14"/>
                <w:szCs w:val="14"/>
                <w:lang w:val="en-US"/>
              </w:rPr>
            </w:pPr>
          </w:p>
        </w:tc>
        <w:tc>
          <w:tcPr>
            <w:tcW w:w="577" w:type="pct"/>
            <w:shd w:val="clear" w:color="auto" w:fill="auto"/>
            <w:noWrap/>
          </w:tcPr>
          <w:p w:rsidR="00F140EA" w:rsidRPr="00F140EA" w:rsidRDefault="00F140EA" w:rsidP="00F140EA">
            <w:pPr>
              <w:jc w:val="right"/>
            </w:pPr>
            <w:r w:rsidRPr="00F140EA">
              <w:rPr>
                <w:rFonts w:ascii="Calibri" w:hAnsi="Calibri" w:cs="Calibri"/>
                <w:bCs/>
                <w:sz w:val="14"/>
                <w:szCs w:val="14"/>
                <w:lang w:val="ka-GE"/>
              </w:rPr>
              <w:t>25.1%</w:t>
            </w:r>
          </w:p>
        </w:tc>
      </w:tr>
      <w:tr w:rsidR="00F140EA" w:rsidRPr="00A14CDD" w:rsidTr="00843879">
        <w:trPr>
          <w:trHeight w:val="227"/>
        </w:trPr>
        <w:tc>
          <w:tcPr>
            <w:tcW w:w="292" w:type="pct"/>
            <w:shd w:val="clear" w:color="auto" w:fill="auto"/>
            <w:vAlign w:val="center"/>
          </w:tcPr>
          <w:p w:rsidR="00F140EA" w:rsidRPr="00A14CDD" w:rsidRDefault="00F140EA" w:rsidP="00F140EA">
            <w:pPr>
              <w:jc w:val="center"/>
              <w:rPr>
                <w:rFonts w:ascii="Arial" w:hAnsi="Arial" w:cs="Arial"/>
                <w:b/>
                <w:bCs/>
                <w:sz w:val="14"/>
                <w:szCs w:val="14"/>
                <w:lang w:val="en-US"/>
              </w:rPr>
            </w:pPr>
          </w:p>
        </w:tc>
        <w:tc>
          <w:tcPr>
            <w:tcW w:w="1747" w:type="pct"/>
            <w:shd w:val="clear" w:color="auto" w:fill="auto"/>
            <w:vAlign w:val="center"/>
          </w:tcPr>
          <w:p w:rsidR="00F140EA" w:rsidRPr="00F140EA" w:rsidRDefault="00F140EA" w:rsidP="00F140EA">
            <w:pPr>
              <w:ind w:firstLineChars="600" w:firstLine="840"/>
              <w:rPr>
                <w:rFonts w:ascii="Sylfaen" w:hAnsi="Sylfaen" w:cs="Arial"/>
                <w:b/>
                <w:bCs/>
                <w:sz w:val="14"/>
                <w:szCs w:val="14"/>
                <w:lang w:val="ka-GE"/>
              </w:rPr>
            </w:pPr>
            <w:r w:rsidRPr="00F140EA">
              <w:rPr>
                <w:rFonts w:ascii="Sylfaen" w:hAnsi="Sylfaen" w:cs="Arial"/>
                <w:sz w:val="14"/>
                <w:szCs w:val="14"/>
                <w:lang w:val="en-US"/>
              </w:rPr>
              <w:t>გრანტები</w:t>
            </w:r>
          </w:p>
        </w:tc>
        <w:tc>
          <w:tcPr>
            <w:tcW w:w="648" w:type="pct"/>
            <w:shd w:val="clear" w:color="auto" w:fill="auto"/>
            <w:vAlign w:val="center"/>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tcPr>
          <w:p w:rsidR="00F140EA" w:rsidRPr="00A14CDD" w:rsidRDefault="00F140EA" w:rsidP="00F140EA">
            <w:pPr>
              <w:jc w:val="right"/>
              <w:rPr>
                <w:rFonts w:ascii="Sylfaen" w:hAnsi="Sylfaen" w:cs="Arial"/>
                <w:sz w:val="14"/>
                <w:szCs w:val="14"/>
                <w:lang w:val="en-US"/>
              </w:rPr>
            </w:pPr>
            <w:r>
              <w:rPr>
                <w:rFonts w:ascii="Sylfaen" w:hAnsi="Sylfaen" w:cs="Arial"/>
                <w:sz w:val="14"/>
                <w:szCs w:val="14"/>
                <w:lang w:val="ka-GE"/>
              </w:rPr>
              <w:t>6,4</w:t>
            </w:r>
            <w:r w:rsidRPr="00A14CDD">
              <w:rPr>
                <w:rFonts w:ascii="Sylfaen" w:hAnsi="Sylfaen" w:cs="Arial"/>
                <w:sz w:val="14"/>
                <w:szCs w:val="14"/>
                <w:lang w:val="en-US"/>
              </w:rPr>
              <w:t>00.0</w:t>
            </w:r>
          </w:p>
        </w:tc>
        <w:tc>
          <w:tcPr>
            <w:tcW w:w="553" w:type="pct"/>
            <w:shd w:val="clear" w:color="auto" w:fill="auto"/>
          </w:tcPr>
          <w:p w:rsidR="00F140EA" w:rsidRPr="00F140EA" w:rsidRDefault="00F140EA" w:rsidP="00F140EA">
            <w:pPr>
              <w:jc w:val="right"/>
              <w:rPr>
                <w:rFonts w:ascii="Sylfaen" w:hAnsi="Sylfaen" w:cs="Arial"/>
                <w:sz w:val="14"/>
                <w:szCs w:val="14"/>
                <w:lang w:val="ka-GE"/>
              </w:rPr>
            </w:pPr>
            <w:r w:rsidRPr="00F140EA">
              <w:rPr>
                <w:rFonts w:ascii="Sylfaen" w:hAnsi="Sylfaen" w:cs="Arial"/>
                <w:sz w:val="14"/>
                <w:szCs w:val="14"/>
                <w:lang w:val="ka-GE"/>
              </w:rPr>
              <w:t>1,607.5</w:t>
            </w:r>
          </w:p>
        </w:tc>
        <w:tc>
          <w:tcPr>
            <w:tcW w:w="544" w:type="pct"/>
            <w:shd w:val="clear" w:color="auto" w:fill="auto"/>
            <w:noWrap/>
            <w:vAlign w:val="center"/>
          </w:tcPr>
          <w:p w:rsidR="00F140EA" w:rsidRPr="00A14CDD" w:rsidRDefault="00F140EA" w:rsidP="00F140EA">
            <w:pPr>
              <w:jc w:val="right"/>
              <w:rPr>
                <w:rFonts w:ascii="Calibri" w:hAnsi="Calibri" w:cs="Calibri"/>
                <w:b/>
                <w:bCs/>
                <w:sz w:val="14"/>
                <w:szCs w:val="14"/>
                <w:lang w:val="en-US"/>
              </w:rPr>
            </w:pPr>
          </w:p>
        </w:tc>
        <w:tc>
          <w:tcPr>
            <w:tcW w:w="577" w:type="pct"/>
            <w:shd w:val="clear" w:color="auto" w:fill="auto"/>
            <w:noWrap/>
          </w:tcPr>
          <w:p w:rsidR="00F140EA" w:rsidRPr="00F140EA" w:rsidRDefault="00F140EA" w:rsidP="00F140EA">
            <w:pPr>
              <w:jc w:val="right"/>
            </w:pPr>
            <w:r w:rsidRPr="00F140EA">
              <w:rPr>
                <w:rFonts w:ascii="Calibri" w:hAnsi="Calibri" w:cs="Calibri"/>
                <w:bCs/>
                <w:sz w:val="14"/>
                <w:szCs w:val="14"/>
                <w:lang w:val="ka-GE"/>
              </w:rPr>
              <w:t>25.1%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სამინისტროს სისტემაში შემავალ სამედიცინო და სხვა დაწესებულებათა რეაბილიტაცია და აღჭურვა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98,801.8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2,280.3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571.1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96,978.8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დასაქმების სისტემის რეფორმების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112,805.0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112,805.0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53,461.5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112,695.0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112,695.0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53,461.5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6,859.0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7,401.0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48,197.2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5,286.0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5,286.0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იძულებით გადაადგილებულ პირთა და მიგრანტთა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267,980.0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267,980.0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87,073.4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104,480.0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104,480.0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37,226.2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2,114.0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5,246.0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97,120.0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97,120.0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34,079.7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49,847.1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სარეინტეგრაციო დახმარება საქართველოში დაბრუნებული მიგრანტებისათვის</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235.2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15.7%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ეკომიგრანტთა მიგრაციის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24,330.0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24,330.0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6,686.6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27.5%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24,330.0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6,686.6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23,330.0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6,260.6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იძულებით გადაადგილებულ პირთა განსახლების სოციალური და საცხოვრებელი პირობების შექმნა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79,773.8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29,926.7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2,338.5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27,309.3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49,847.1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საერთაშორისო დაცვის მქონე პირთა ინტეგრაციის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27 06 05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საარსებო წყაროებით უზრუნველყოფის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342.2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17.1%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342.2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332.2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საგარეო საქმეთა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98,075.6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212,685.0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212,685.0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96,979.3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21,966.0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21,836.0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9,237.8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182,714.0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182,625.0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82,076.2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5,080.7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საგარეო პოლიტიკის განხორციელება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213,700.0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214,416.6</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97,492.2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211,390.0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212,102.6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96,397.0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21,766.0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9,147.8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181,639.0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182,132.7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81,583.9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5,080.7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143.0%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2,313.9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საგარეო პოლიტიკის დაგეგმვა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203,790.0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205,406.0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91,490.9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201,490.0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203,097.1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90,395.8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20,987.0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8,873.3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180,023.0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180,933.9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80,940.6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367.2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72.8%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საერთაშორისო ორგანიზაციებში არსებული ფინანსური ვალდებულებების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6,300.0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4,329.6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68.7%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4,329.6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4,329.6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საერთაშორისო ხელშეკრულებების და სხვა დოკუმენტების თარგმნა და დამოწმება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93.7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დიასპორული პოლიტიკა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28 01 05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ევროპულ და ევროატლანტიკურ სტრუქტურებში საქართველოს ინტეგრაციის თაობაზე საზოგადოების ინფორმირება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1,520.0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620.5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1,371.6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90.2%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221.0%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620.5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1,371.6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751.1</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28 02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მოხელეთა კვალიფიკაციის ამაღლება საერთაშორისო ურთიერთობების დარგში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583.4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583.4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582.4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492.3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492.3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თავდაცვის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1,730,585.8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886,533.5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1,221,674.0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1,223,639.6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581,117.2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831,965.0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832,214.0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395,584.8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338,981.0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339,327.8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163,750.0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1,097.8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451.1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10,399.0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11,214.3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5,434.6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39,239.0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39,785.7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15,896.7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508,326.0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419,804.3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218,274.4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87,141.9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87,141.9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თავდაცვის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700,370.0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700,955.8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329,263.5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700,564.5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328,961.8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652,200.0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652,635.9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306,290.9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46,510.0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46,431.7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1,007.8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152.4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152.3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336.7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391.3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პროფესიული სამხედრო განათლება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105,584.0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105,584.0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51,597.6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104,981.0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104,981.0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51,285.9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93,755.0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93,657.9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45,893.4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8,816.0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8,711.7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3,836.6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ჯანმრთელობის დაცვა და 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60,315.0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60,315.0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25,316.7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25,158.3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6,244.0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6,221.0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7,128.0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7,128.0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3,271.2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10,343.0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4,664.5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36,315.0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36,315.0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14,239.9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მართვის, კონტროლის, კავშირგაბმულობისა და კომპიუტერული სისტემები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15,256.0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15,256.0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6,476.5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11,286.0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11,286.0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2,871.4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5,148.0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5,146.3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72,849.0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1,948.1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1,087.8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1,948.1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1,087.8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158,051.9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71,761.2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სამეცნიერო კვლევა და სამხედრო მრეწველობის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52,031.0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52,031.0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28,316.2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46,991.0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46,991.0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26,448.5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11,952.0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11,891.2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6,679.0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34,860.0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34,489.8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19,302.0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394.0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1,867.7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თავდაცვის შესაძლებლობების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225,960.3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68.5%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242,858.1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138,818.4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87,141.9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87,141.9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29 08</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ლოჯისტიკური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306,444.0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306,444.0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146,753.7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298,319.0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297,862.0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143,636.1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30,867.4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236,519.0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235,472.0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112,603.7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164.9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8,582.0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3,117.6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შინაგან საქმეთა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1,395,000.0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1,395,892.4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672,122.3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1,278,251.0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1,279,142.6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592,354.3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966,915.0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967,790.7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453,347.8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253,820.0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253,842.4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114,470.2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11,996.0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11,996.0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6,514.3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17,824.9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116,749.0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116,749.8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79,768.0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საზოგადოებრივი წესრიგი და საერთაშორისო თანამშრომლობის განვითარება/გაღრმავება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1,099,560.0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1,080,375.5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509,091.8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989,560.0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988,148.6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448,510.8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747,815.0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747,981.1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344,599.4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193,902.2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86,083.8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8,155.6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4,115.7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37,982.2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13,585.2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92,226.9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60,581.0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სახელმწიფო საზღვრის დაცვა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144,300.0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154,616.8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78,736.2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141,306.8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67,808.8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105,006.8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52,102.0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12,548.1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10,927.4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4,786.4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4,785.8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4,323.4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8,847.1</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4,222.2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8,245.8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3,826.1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3,605.8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1,683.0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601.4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5,717.3</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3,431.2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71.5%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4,797.0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5,711.7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3,425.6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1,353.3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3,357.0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4,206.2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948.6%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102.8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30 06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სამოქალაქო უსაფრთხოების დონის ამაღლება, სახელმწიფო მატერიალური რეზერვების შექმნა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125,540.0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133,835.7</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71,854.5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122,534.0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123,269.7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63,997.2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97,949.5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49,639.2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20,883.0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20,908.2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11,325.5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1,326.0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1,952.6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10,566.0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7,857.4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გარემოს დაცვისა და სოფლის მეურნეობის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808,100.0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809,679.4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390,672.6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751,035.0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753,357.5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378,910.2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87,937.0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87,675.1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49,703.1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133,582.0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134,904.8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57,523.3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354,006.0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350,212.4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193,697.3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20,359.0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20,384.0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8,869.8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838.9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154,049.0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158,756.2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68,277.7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57,065.0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56,321.9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11,762.4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31 01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გარემოს დაცვის და სოფლის მეურნეობის განვითარების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25,900.0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26,299.8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9,022.7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20,060.8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8,949.1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11,735.8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7,220.0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6,239.0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31 01 01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გარემოს დაცვის და სოფლის მეურნეობის განვითარების პოლიტიკის შემუშავება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16,399.8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8,420.3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16,160.8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8,412.2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11,735.8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2,114.6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31 01 02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ბიოლოგიური მრავალფეროვნების დაცვის ღონისძიებები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31 01 03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ინფორმაციული ტექნოლოგიებისა და ელექტრონული სისტემების ფუნქციონირების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602.4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31 01 04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გარემოსდაცვითი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სურსათის უვნებლობა, მცენარეთა დაცვა და ეპიზოოტიური კეთილსაიმედოობა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72,340.0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70,999.6</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38,060.2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64,763.0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63,422.6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31,181.8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7,520.9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51,894.0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50,528.6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22,966.7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7,577.0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7,577.0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6,878.4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მევენახეობა-მეღვინეობის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81,180.0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81,180.0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9,175.6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9,175.6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18,198.0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18,398.0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7,223.1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61,850.0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61,650.0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სოფლის მეურნეობის დარგში სამეცნიერო-კვლევითი ღონისძიებების განხორციელება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7,250.0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7,250.0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4,195.0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4,091.0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ერთიანი აგროპროექტი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350,870.0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352,370.0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201,128.6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350,430.0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351,930.0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200,928.7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4,849.0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254,520.0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250,920.0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159,584.5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202.4%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70,710.0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25,691.5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სოფლის მეურნეობის პროექტების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8,032.3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7,832.4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5,201.3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2,266.8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შეღავათიანი აგროკრედიტები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149,405.1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71.1%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149,405.1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149,405.1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აგროდაზღვევა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748.3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დანერგე მომავალი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22,400.0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8,965.3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8,965.3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8,965.3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ქართული ჩაი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31 05 06</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გადამამუშავებელი და შემნახველი საწარმოების თანადაფინანსების პროექტი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3,382.4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3,382.4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3,382.4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31 05 07</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ფერმათა/ფერმერთა რეგისტრაციის პროექტი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159.8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35.5%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31 05 08</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პროექტების ტექნიკური მხარდაჭერის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325.4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28.3%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31 05 09</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სასოფლო-სამეურნეო კოოპერატივების ინფრასტრუქტურული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31 05 10</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სასოფლო-სამეურნეო ტექნიკის თანადაფინანსების პროექტი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844.8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ქართული აგროსასურსათო პროდუქციის პოპულარიზაცია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1,908.0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63.6%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იმერეთის აგროზონა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ბიოწარმოების ხელშეწყობის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საპილოტე პროგრამა ქალებისთვის</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აგროსექტორის განვითარების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21,670.0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8,381.9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17,830.0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31 05 15 01</w:t>
            </w:r>
          </w:p>
        </w:tc>
        <w:tc>
          <w:tcPr>
            <w:tcW w:w="1747" w:type="pct"/>
            <w:shd w:val="clear" w:color="auto" w:fill="auto"/>
            <w:vAlign w:val="center"/>
            <w:hideMark/>
          </w:tcPr>
          <w:p w:rsidR="00F140EA" w:rsidRPr="00A14CDD" w:rsidRDefault="00F140EA" w:rsidP="00F140EA">
            <w:pPr>
              <w:ind w:firstLineChars="400" w:firstLine="562"/>
              <w:rPr>
                <w:rFonts w:ascii="Sylfaen" w:hAnsi="Sylfaen" w:cs="Arial"/>
                <w:b/>
                <w:bCs/>
                <w:sz w:val="14"/>
                <w:szCs w:val="14"/>
                <w:lang w:val="en-US"/>
              </w:rPr>
            </w:pPr>
            <w:r w:rsidRPr="00A14CDD">
              <w:rPr>
                <w:rFonts w:ascii="Sylfaen" w:hAnsi="Sylfaen" w:cs="Arial"/>
                <w:b/>
                <w:bCs/>
                <w:sz w:val="14"/>
                <w:szCs w:val="14"/>
                <w:lang w:val="en-US"/>
              </w:rPr>
              <w:t>მერძევეობის დარგის მოდერნიზაციის და ბაზარზე წვდომის პროგრამა (DiMMA)</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21,670.0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8,381.9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17,830.0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31 05 16</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კოოპერატივებისთვის სასოფლო-სამეურნეო მექანიზაციის თანადაფინანსების სახელმწიფო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31 05 17</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ლიდერპროგრამა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31 05 18</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თხილის წარმოების ხელშეწყობის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17,163.2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74.6%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17,163.2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16,641.3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31 05 19</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მეფუტკრეობის მხარდაჭერის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344.4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31 05 20</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ქართული ბოსტნეული სათბურებიდან</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256.2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31 05 22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მაღალმთიან დასახლებებში სამეწარმეო საქმიანობის ხელშეწყობის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1,122.7</w:t>
            </w:r>
          </w:p>
        </w:tc>
        <w:tc>
          <w:tcPr>
            <w:tcW w:w="544" w:type="pct"/>
            <w:shd w:val="clear" w:color="auto" w:fill="auto"/>
            <w:noWrap/>
            <w:vAlign w:val="center"/>
            <w:hideMark/>
          </w:tcPr>
          <w:p w:rsidR="00F140EA" w:rsidRPr="00A14CDD" w:rsidRDefault="00F140EA" w:rsidP="00F140EA">
            <w:pPr>
              <w:jc w:val="right"/>
              <w:rPr>
                <w:rFonts w:ascii="Sylfaen" w:hAnsi="Sylfaen" w:cs="Arial"/>
                <w:b/>
                <w:bCs/>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1,122.7</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1,122.7</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31 06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სამელიორაციო სისტემების მოდერნიზაცია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129,100.0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129,106.4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73,911.2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125,106.4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73,911.2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34,006.4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32,162.8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41,748.4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სამელიორაციო სისტემების რეაბილიტაცია და ტექნიკის შეძენა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35,594.0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35,594.0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35,594.0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სამელიორაციო ინფრასტრუქტურის მიმდინარე ტექნიკური ექსპლუატაცია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34,006.4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32,006.4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94.1%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34,006.4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32,006.4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34,006.4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32,006.4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საქართველოს მდგრადი სოფლის მეურნეობის, ირიგაციისა და მიწის პროექტი (WB)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2,653.6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საქართველოში სარწყავი სოფლის მეურნეობის განვითარების ხელშეწყობის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3,657.2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22.2%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3,657.2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31 06 04 01</w:t>
            </w:r>
          </w:p>
        </w:tc>
        <w:tc>
          <w:tcPr>
            <w:tcW w:w="1747" w:type="pct"/>
            <w:shd w:val="clear" w:color="auto" w:fill="auto"/>
            <w:vAlign w:val="center"/>
            <w:hideMark/>
          </w:tcPr>
          <w:p w:rsidR="00F140EA" w:rsidRPr="00A14CDD" w:rsidRDefault="00F140EA" w:rsidP="00F140EA">
            <w:pPr>
              <w:ind w:firstLineChars="400" w:firstLine="562"/>
              <w:rPr>
                <w:rFonts w:ascii="Sylfaen" w:hAnsi="Sylfaen" w:cs="Arial"/>
                <w:b/>
                <w:bCs/>
                <w:sz w:val="14"/>
                <w:szCs w:val="14"/>
                <w:lang w:val="en-US"/>
              </w:rPr>
            </w:pPr>
            <w:r w:rsidRPr="00A14CDD">
              <w:rPr>
                <w:rFonts w:ascii="Sylfaen" w:hAnsi="Sylfaen" w:cs="Arial"/>
                <w:b/>
                <w:bCs/>
                <w:sz w:val="14"/>
                <w:szCs w:val="14"/>
                <w:lang w:val="en-US"/>
              </w:rPr>
              <w:t>კლიმატგონივრული ირიგაციის სექტორის განვითარების პროექტი (ADB)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3,286.5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3,286.5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3,286.5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31 06 04 02</w:t>
            </w:r>
          </w:p>
        </w:tc>
        <w:tc>
          <w:tcPr>
            <w:tcW w:w="1747" w:type="pct"/>
            <w:shd w:val="clear" w:color="auto" w:fill="auto"/>
            <w:vAlign w:val="center"/>
            <w:hideMark/>
          </w:tcPr>
          <w:p w:rsidR="00F140EA" w:rsidRPr="00A14CDD" w:rsidRDefault="00F140EA" w:rsidP="00F140EA">
            <w:pPr>
              <w:ind w:firstLineChars="400" w:firstLine="562"/>
              <w:rPr>
                <w:rFonts w:ascii="Sylfaen" w:hAnsi="Sylfaen" w:cs="Arial"/>
                <w:b/>
                <w:bCs/>
                <w:sz w:val="14"/>
                <w:szCs w:val="14"/>
                <w:lang w:val="en-US"/>
              </w:rPr>
            </w:pPr>
            <w:r w:rsidRPr="00A14CDD">
              <w:rPr>
                <w:rFonts w:ascii="Sylfaen" w:hAnsi="Sylfaen" w:cs="Arial"/>
                <w:b/>
                <w:bCs/>
                <w:sz w:val="14"/>
                <w:szCs w:val="14"/>
                <w:lang w:val="en-US"/>
              </w:rPr>
              <w:t>საქართველო-ზემო სამგორის ირიგაციის პროექტი (EIB)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5,400.0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5,400.0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31 06 04 03</w:t>
            </w:r>
          </w:p>
        </w:tc>
        <w:tc>
          <w:tcPr>
            <w:tcW w:w="1747" w:type="pct"/>
            <w:shd w:val="clear" w:color="auto" w:fill="auto"/>
            <w:vAlign w:val="center"/>
            <w:hideMark/>
          </w:tcPr>
          <w:p w:rsidR="00F140EA" w:rsidRPr="00A14CDD" w:rsidRDefault="00F140EA" w:rsidP="00F140EA">
            <w:pPr>
              <w:ind w:firstLineChars="400" w:firstLine="562"/>
              <w:rPr>
                <w:rFonts w:ascii="Sylfaen" w:hAnsi="Sylfaen" w:cs="Arial"/>
                <w:b/>
                <w:bCs/>
                <w:sz w:val="14"/>
                <w:szCs w:val="14"/>
                <w:lang w:val="en-US"/>
              </w:rPr>
            </w:pPr>
            <w:r w:rsidRPr="00A14CDD">
              <w:rPr>
                <w:rFonts w:ascii="Sylfaen" w:hAnsi="Sylfaen" w:cs="Arial"/>
                <w:b/>
                <w:bCs/>
                <w:sz w:val="14"/>
                <w:szCs w:val="14"/>
                <w:lang w:val="en-US"/>
              </w:rPr>
              <w:t>საქართველოში სარწყავი სოფლის მეურნეობის განვითარების ხელშეწყობის პროექტი (AFD)</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107.2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31 06 04 04</w:t>
            </w:r>
          </w:p>
        </w:tc>
        <w:tc>
          <w:tcPr>
            <w:tcW w:w="1747" w:type="pct"/>
            <w:shd w:val="clear" w:color="auto" w:fill="auto"/>
            <w:vAlign w:val="center"/>
            <w:hideMark/>
          </w:tcPr>
          <w:p w:rsidR="00F140EA" w:rsidRPr="00A14CDD" w:rsidRDefault="00F140EA" w:rsidP="00F140EA">
            <w:pPr>
              <w:ind w:firstLineChars="400" w:firstLine="562"/>
              <w:rPr>
                <w:rFonts w:ascii="Sylfaen" w:hAnsi="Sylfaen" w:cs="Arial"/>
                <w:b/>
                <w:bCs/>
                <w:sz w:val="14"/>
                <w:szCs w:val="14"/>
                <w:lang w:val="en-US"/>
              </w:rPr>
            </w:pPr>
            <w:r w:rsidRPr="00A14CDD">
              <w:rPr>
                <w:rFonts w:ascii="Sylfaen" w:hAnsi="Sylfaen" w:cs="Arial"/>
                <w:b/>
                <w:bCs/>
                <w:sz w:val="14"/>
                <w:szCs w:val="14"/>
                <w:lang w:val="en-US"/>
              </w:rPr>
              <w:t>მდგრადი და ინკლუზიური სარწყავი სოფლის მეურნეობის განვითარების პროექტი (AFD)</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700" w:firstLine="98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გარემოსდაცვითი ზედამხედველობა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30,007.2</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12,740.2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26,557.2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11,789.7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18,057.2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8,379.5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2,935.1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31 08</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დაცული ტერიტორიების სისტემის ჩამოყალიბება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27,740.0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27,740.0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12,461.7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22,089.0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22,089.0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11,192.6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6,847.7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2,607.9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2,936.0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2,936.0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5,651.0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31 09</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სატყეო სისტემის ჩამოყალიბება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24,750.0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24,713.4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11,045.6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15,801.5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9,774.1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5,396.0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5,416.1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5,046.1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9,904.0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9,935.4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4,521.3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8,911.9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31 10</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ველური ბუნების ეროვნული სააგენტოს სისტემის ჩამოყალიბება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1,021.6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56.8%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257.5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31 11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1,456.5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60.7%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1,321.0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31 12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ბირთვული და რადიაციული უსაფრთხოების დაცვა, დარიშხანშემცველი ნარჩენების ობიექტების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7,970.0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7,576.0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929.1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5,566.0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31 13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გარემოს დაცვის სფეროში პროგნოზირება, შეფასება, პრევენცია და მონიტორინგი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8,761.3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20,410.0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20,410.0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8,202.8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10,062.0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10,062.0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2,720.5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31 14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სოფლის მეურნეობის მიმართულებით ლაბორატორიული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4,344.1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4,045.7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624.4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31 15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მიწის მდგრადი მართვისა და მიწათსარგებლობის მონიტორინგის სახელმწიფო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6,200.0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7,637.0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2,419.2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39.0%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31.7%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7,637.0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2,419.2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2,561.0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4,979.8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1,292.7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განათლების, მეცნიერებისა და ახალგაზრდობის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3,085,000.0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3,085,000.0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1,347,114.2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43.7%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2,462,251.0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2,462,026.9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1,225,400.1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45,917.0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45,582.3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20,016.4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278,666.0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278,335.9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93,909.7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127,787.0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129,055.7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57,765.5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90,843.0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92,358.9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50,928.5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6,817.5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3,871.8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1,912,611.0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1,909,876.5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998,908.3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622,749.0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622,973.1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121,714.1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85,180.0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84,352.7</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35,028.5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62,964.0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63,495.8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34,462.6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21,984.0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21,749.9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9,012.5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30,713.0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30,926.9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15,188.0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9,216.0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10,155.5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9,915.5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454.6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22,216.0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20,856.9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566.0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სკოლამდელი და ზოგადი განათლება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1,903,735.0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1,904,808.0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932,269.3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1,835,514.0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1,835,232.0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907,033.9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3,902.0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1,617.4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151,379.0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151,272.2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46,220.6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39,770.0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43,796.1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21,796.8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48,350.0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47,453.3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26,283.7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6,063.3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3,334.2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1,586,200.0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1,582,745.1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807,781.2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68,221.0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69,576.0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25,235.4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ზოგადსაგანმანათლებლო სკოლების დაფინანსება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1,571,750.0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1,571,750.0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793,878.8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1,571,750.0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1,571,750.0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793,878.8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43,035.0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21,517.5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1,532,750.0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1,528,715.0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772,361.3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მასწავლებელთა პროფესიული განვითარების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15,540.0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15,531.3</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6,689.6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43.0%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43.1%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15,471.3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6,640.6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14,408.0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14,371.6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6,201.7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27.7</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უსაფრთხო საგანმანათლებლო გარემოს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35,255.0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34,981.7</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15,730.4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35,145.0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34,871.7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15,700.4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1,229.7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30,557.0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30,441.8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13,329.8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692.1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869.9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წარმატებულ მოსწავლეთა წახალისება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893.4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933.6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420.5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განსაკუთრებით ნიჭიერ მოსწავლეთა საგანმანათლებლო და საცხოვრებელი პირობებით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291.1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32 02 06</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მოსწავლეების სახელმძღვანელოებით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11,814.8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19.7%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19.7%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11,814.8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11,814.8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32 02 07</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ოკუპირებული რეგიონების მასწავლებლებისა და ადმინისტრაციულ-ტექნიკური პერსონალის ფინანსური დახმარება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5,325.0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5,325.0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2,606.8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32 02 08</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ბრალდებული და მსჯავრდებული პირებისათვის ზოგადი განათლების მიღების ხელმისაწვდომობა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204.4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32 02 09</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ეროვნული სასწავლო გეგმისა და საგანმანათლებლო რესურსების განვითარება და დანერგვის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2,752.9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2,752.9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11,495.2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2,748.0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32 02 10</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საჯარო სკოლის მოსწავლეების ტრანსპორტით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33,573.3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33,573.3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8,742.4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24,830.9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32 02 11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პროგრამა "ჩემი პირველი კომპიუტერი"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51,700.0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33,913.6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65.6%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33,913.6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33,913.6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32 02 12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ზოგადი განათლების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2,215.0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59.9%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2,215.0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1,907.3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812.7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809.8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32 02 13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მასწავლებლის ეროვნული პრემია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32 02 14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საგანმანათლებლო დაწესებულებების ინფორმაციულ - საკომუნიკაციო ტექნოლოგიებით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76,355.0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27,664.6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36.9%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68,051.0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69,406.0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25,156.4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32 02 15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სკოლამდელი განათლების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695.0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695.0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181.9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692.3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 xml:space="preserve">პროფესიული განათლება </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149,000.0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148,950.3</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77,800.9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148,615.0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148,366.5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77,418.4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8,518.0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8,462.1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4,071.5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37,177.7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12,578.0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4,626.9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2,072.3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94,907.0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94,913.9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57,618.2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583.8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32 03 01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პროფესიული განათლების განვითარების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129,960.3</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70,596.8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129,501.4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70,270.3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34,177.7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11,789.6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823.4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791.3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94,500.3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57,613.4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32 03 02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პროფესიული უნარების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5,170.5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36.9%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5,115.8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2,197.0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2,183.0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893.9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2,130.7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3,803.4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1,281.0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404.6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32 03 03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 xml:space="preserve">ეროვნული უმცირესობების პროფესიული გადამზადება </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4,990.1</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2,033.6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4,920.1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2,032.3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3,948.0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3,932.1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1,876.4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უმაღლესი განათლება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171,320.0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171,221.2</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94,443.1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170,871.0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170,772.2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93,769.4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5,596.0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5,595.6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3,360.0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16,791.0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16,679.1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3,961.7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4,387.0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4,359.2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4,202.6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4,471.0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4,440.9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2,374.4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139,581.0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139,638.1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79,829.1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 xml:space="preserve">გამოცდების ორგანიზება </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19,765.0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19,753.9</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5,841.8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19,328.9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5,833.4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4,905.0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3,166.6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14,363.9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2,635.9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სახელმწიფო სასწავლო, სამაგისტრო გრანტები და ახალგაზრდების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136,150.0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136,150.0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80,360.1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59.0%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80,360.1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4,471.0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4,440.9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130,957.9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77,998.0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უმაღლესი განათლების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310.0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67.8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21.9%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საზღვარგარეთ განათლების მიღების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8,430.0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8,397.3</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1,163.2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13.8%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8,406.0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8,373.3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137.2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1,147.4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67.9%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32 04 05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 xml:space="preserve">უმაღლესი საგანმანათლებლო დაწესებულებების ხელშეწყობა </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6,665.0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6,665.0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7,010.2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105.2%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6,665.0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6,361.2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4,268.0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4,268.0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4,184.5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464.6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1,336.0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649.0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მეცნიერებისა და სამეცნიერო კვლევების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86,080.0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86,070.8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46,037.5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85,880.0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85,856.6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45,856.3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9,603.0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9,551.8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4,444.1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8,884.0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8,885.1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3,265.5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30,043.7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14,583.4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7,433.4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16,088.4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სამეცნიერო გრანტების გაცემისა და სამეცნიერო კვლევების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41,050.0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41,049.7</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25,503.5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41,040.0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41,028.2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25,474.8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1,484.5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4,777.7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11,805.0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7,271.6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22,925.0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22,925.0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სამეცნიერო დაწესებულებების პროგრამები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9,670.0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9,666.6</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4,930.8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9,524.8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4,804.2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6,983.0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6,942.4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3,317.0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2,543.4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საქართველოს სოფლის მეურნეობის მეცნიერებათა აკადემიის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1,460.0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1,460.0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679.5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542.1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სამეცნიერო კვლევების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32,400.0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32,394.5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14,656.0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32,393.7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14,655.2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30,043.7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14,570.9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32 05 05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მეცნიერების პოპულარიზაცია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267.7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17.8%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1,135.0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ინკლუზიური განათლება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82,290.0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82,266.0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43,238.8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82,190.0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82,166.0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43,138.8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8,697.0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8,609.7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3,262.2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4,357.6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2,119.0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1,022.0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938.6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36,738.1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538,115.0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538,115.0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104,783.3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19.5%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38,005.0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11,456.3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28,917.0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9,643.7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8,594.0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263.7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500,110.0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500,110.0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93,327.0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ზოგადსაგანმანათლებლო დაწესებულებების 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467,715.0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467,715.0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98,659.6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21.1%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9,215.7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8,281.7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2,344.0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443,660.0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443,660.0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89,443.9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პროფესიული საგანმანათლებლო დაწესებულებების 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3,354.2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2,972.5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1,003.7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16.7%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უმაღლესი საგანმანათლებლო და სამეცნიერო დაწესებულებების 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39.5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32 07 05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საჯარო სკოლების ოპერირებისა და მოვლა-პატრონობის სისტემის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8,400.0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1,726.4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32 08</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ახალგაზრდობის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13,780.0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13,716.1</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4,043.6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13,427.0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13,363.1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1,668.0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1,668.0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8,619.8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2,246.7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755.2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548.7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32 09</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ინოვაციის, ინკლუზიურობის და ხარისხის პროექტი - საქართველო I2Q (WB)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6,256.6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15,474.8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6,241.4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14,938.0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14,847.8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6,160.1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32 10</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პროფესიული განათლება I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984.8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32 11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თანამედროვე უნარები უკეთესი დასაქმების სექტორის განვითარების პროგრამისთვის -  პროექტი (ADB)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2,227.7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3,999.0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3,999.0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კულტურის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297,649.5</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300,564.4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111,638.8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209,951.0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214,951.8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89,903.3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94,815.0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94,438.0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41,888.0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45,802.0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53,269.9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24,874.0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56,985.0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54,325.7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19,271.3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378.8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11,169.0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11,277.5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2,961.4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84,818.5</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85,612.5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21,735.5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კულტურის სფეროში სახელმწიფო პოლიტიკის შემუშავება და პროგრამების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8,500.5</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11,415.4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5,876.4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69.1%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7,924.0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10,838.9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5,610.3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2,065.3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2,676.0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5,576.0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3,418.8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576.5</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576.5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კულტურის განვითარების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147,119.0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147,731.4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60,925.7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142,583.0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145,000.6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59,844.9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58,308.0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57,449.1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24,230.5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20,402.0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25,787.6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14,041.4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56,885.0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54,225.7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19,271.3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197.1%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6,512.0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6,607.6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1,610.6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1,656.0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1,080.8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კულტურული მემკვიდრეობის დაცვა და სამუზეუმო სისტემის სრულყოფა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61,681.0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61,671.4</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20,208.9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32.8%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31,214.0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31,354.4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11,192.5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14,096.1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6,217.1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13,518.3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4,856.5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125.8%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3,609.0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3,609.0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30,467.0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30,317.0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9,016.5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სახელოვნებო დაწესებულებების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9,147.0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9,105.0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5,463.0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59.7%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7,084.4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3,450.6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5,792.0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5,717.3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2,830.8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1,359.1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2,020.6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2,012.5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სახელოვნებო სფეროში უმაღლესი განათლება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20,202.0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19,641.2</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8,633.6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42.7%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20,095.0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19,514.2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8,572.2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12,353.0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12,473.5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6,544.2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7,568.0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6,869.6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1,932.4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სახალხო არტისტების, სახალხო მხატვრებისა და ლაურეატების სტიპენდიები და სოციალური დახმარება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1,223.6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122.4%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122.4%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33 07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ინფრასტრუქტურის განვითარება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9,307.5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18.6%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18.6%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49,840.6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9,298.2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სპორტის სამინისტრო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298,350.5</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301,462.5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151,393.3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298,003.0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300,702.1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150,700.4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5,574.0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5,573.6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4,169.0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5,971.2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2,357.9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233,200.0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238,906.7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132,005.1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1,480.4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45,690.2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11,765.7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347.5</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760.4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სპორტის სფეროში სახელმწიფო პოლიტიკის შემუშავება და პროგრამების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4,274.5</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5,909.9</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2,841.3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66.5%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5,359.0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2,298.0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2,594.0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2,486.0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1,349.9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266.5</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543.3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მასობრივი და მაღალი მიღწევების სპორტის განვითარება და პოპულარიზაცია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236,670.0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243,001.6</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134,227.1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56.7%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236,665.0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242,986.6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134,216.5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214.2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233,200.0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238,906.7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132,005.1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1,572.5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295.9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282.0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28197.5%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212.0%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სპორტის მოღვაწეთა სოციალური დაცვის ღონისძიებები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41,906.0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41,051.0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10,259.5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24.5%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41,906.0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41,051.0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10,259.5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40,456.0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39,601.0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9,613.0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სპორტში ინვესტიციებისა და ინფრასტრუქტურული პროექტების მხარდაჭერა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5,849.8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1,960.6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19.6%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5,731.3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5,731.3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118.5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106.1</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34 05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სასპორტო დაწესებულებების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5,650.2</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2,104.9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5,424.0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5,574.2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2,071.9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2,799.6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2,605.0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2,736.2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793.8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35 00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საჯარო სამსახურის ბიურო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359.9</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359.7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13.3%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359.9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359.7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1,623.0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282.1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282.0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36 00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იურიდიული დახმარების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14,800.0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6,570.9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14,710.0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14,710.0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6,569.3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8,494.0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3,751.3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6,046.0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6,046.0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2,712.4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37 00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ვეტერანების საქმეთა სახელმწიფო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11,787.9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20,530.0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20,530.0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11,580.3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5,306.1</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5,306.1</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2,376.5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6,690.9</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6,690.9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3,291.5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7,107.0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7,107.0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5,198.0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73.1%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38 00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საქართველოს ფინანსური მონიტორინგის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1,675.2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4,622.3</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4,622.3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1,606.5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1,592.3</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1,587.3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70.8%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377.7</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377.7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39 00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პერსონალურ მონაცემთა დაცვის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3,487.3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38.7%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3,449.6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6,414.0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6,414.0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884.6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40 00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სახელმწიფო დაცვის სპეციალური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51,319.4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102,591.2</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99,441.2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45,159.4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80,665.2</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80,485.2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37,126.7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15,821.0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6,917.3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830.3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7,408.8</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10,558.8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6,160.0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40 01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დასაცავ პირთა და ობიექტთა უსაფრთხოების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98,650.0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98,650.0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44,862.7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91,641.2</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91,401.2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40,826.6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78,041.2</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78,041.2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35,821.4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4,063.6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281.6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7,008.8</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7,248.8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4,036.1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40 02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სახელმწიფო ობიექტების მოვლა-შენახვა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10,750.0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10,750.0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5,977.3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10,350.0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3,853.5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2,024.0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1,844.0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5,121.0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2,853.7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2,123.8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40 03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სსიპ - სახელისუფლებო სპეციალური კავშირგაბმულობის სააგენტოს ხელშეწყობა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479.3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41 00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სახალხო დამცველის აპარატი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10,300.0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4,190.8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4,096.3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2,886.2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2,650.0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42.2%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42 00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საზოგადოებრივი მაუწყებელი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101,190.0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101,190.0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50,609.8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101,190.0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101,190.0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50,609.8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101,190.0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101,190.0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50,594.9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43 00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საქართველოს კონკურენციისა და მომხმარებლის დაცვის სააგენტო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2,543.1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2,513.2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1,861.0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1,439.0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180.6%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129.3%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89.5%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44 00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1,806.5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3,587.0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1,799.1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2,034.7</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2,034.7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1,026.9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545.3</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585.3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საპატრიარქო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15,497.7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62.0%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24,197.0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24,355.6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15,046.2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24,170.0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24,328.6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15,019.2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591.4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398.5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53.1%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სასულიერო განათლების ხელშეწყობის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14,790.0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14,790.0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8,107.2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54.8%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8,031.3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8,031.3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საქართველოს საპატრიარქოს წმიდა სვიმონ კანანელის სახელობის სასულიერო სწავლების ცენტრი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645.0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645.0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374.5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58.1%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374.5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ბათუმისა და ლაზეთის ეპარქიის საგანმანათლებლო ცენტრისათვის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1,768.0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1,768.0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858.1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1,538.0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1,538.0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1,538.0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1,538.0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716.9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საქართველოს საპატრიარქოს ქ. ნინოწმინდის წმიდა ნინოს მზრუნველობამოკლებულ ბავშვთა პანსიონი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685.0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685.0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235.2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ბათუმის წმიდა მოწამე ეკატერინეს სახელობის სათნოების სავანისათვის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261.0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261.0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125.8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საქართველოს საპატრიარქოს წმიდა ანდრია პირველწოდებულის სახელობის სასულიერო სწავლების ცენტრი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870.0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870.0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535.6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61.6%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535.6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წმინდა გიორგი მთაწმინდელის მონასტერთან არსებული სარეაბილიტაციო ცენტრისათვის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45 08</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1,893.0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1,893.0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1,844.9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97.5%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1,893.0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1,821.6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1,893.0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1,821.6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1,773.5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71.4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45 09</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საქართველოს საპატრიარქოს წმიდა ტბელ აბუსერისძის სახელობის სასწავლო უნივერსიტეტისათვის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1,805.0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1,805.0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1,388.8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76.9%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45 10</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სმენადაქვეითებულ ბავშვთა რეაბილიტაციისა და ადაპტაციის მხარდაჭერა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91.3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91.3%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45 11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საპატრიარქოს ტელევიზიის სუბსიდირების ღონისძიებები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800.0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45 12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ახალქალაქისა და კუმურდოს ეპარქიის სასწავლო ცენტრისათვის გადასაცემი გრანტი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94.0%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94.0%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45 13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ა(ა)იპ – ფოთის საგანმანათლებლო და კულტურულ-გამაჯანსაღებელი ცენტრი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653.0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653.0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550.0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84.2%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46 00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ლევან სამხარაულის სახელობის სასამართლო ექსპერტიზის ეროვნული ბიურო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7,029.6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39.1%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6,729.5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6,729.5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47 00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საქართველოს სტატისტიკის ეროვნული სამსახური – საქსტატი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18,649.6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66.6%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18,523.6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66.5%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7,817.6</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7,787.6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3,982.6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19,957.4</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19,900.4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14,400.4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72.2%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115.4%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82.4%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47 01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სტატისტიკური სამუშაოების დაგეგმვა და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5,017.4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4,891.4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7,817.6</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7,787.6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3,982.6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1,992.4</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1,945.4</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816.1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79.9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123.0%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47 02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სტატისტიკური სამუშაოების სახელმწიფო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2,866.0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2,866.0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6,470.0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2,832.3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47 03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მოსახლეობისა და საცხოვრისების საყოველთაო აღწერა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10,766.2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93.6%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10,766.2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10,752.1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48 00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საქართველოს მეცნიერებათა ეროვნული აკადემია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5,800.0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2,855.9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2,855.9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2,723.0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2,723.0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1,361.5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188.3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2,767.0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2,767.0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1,306.2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49 00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სავაჭრო-სამრეწველო პალატა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1,321.8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1,262.5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1,273.0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892.5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604.3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68.3%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67.7%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92.5%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92.5%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12.5</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50 00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რელიგიის საკითხთა სახელმწიფო სააგენტო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3,722.9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7,593.0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7,593.0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3,717.4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861.0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385.1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228.0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3,225.0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78.4%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78.4%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51 00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სპეციალური საგამოძიებო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6,522.4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5,365.2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9,680.0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9,680.0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4,038.0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46.6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420.0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213.0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52 00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სახელმწიფო ენის დეპარტამენტი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1,150.0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435.7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37.9%</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435.7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37.9%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44.4%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527.0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148.6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28.5%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53 00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საჯარო  და  კერძო თანამშრომლობის სააგენტო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154.9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22.1%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154.9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22.1%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484.0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484.0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216.0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54 00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ეროვნული უსაფრთხოების საბჭოს აპარატი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5,100.0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1,928.9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37.8%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5,075.0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5,075.0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1,927.0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1,557.4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38.9%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347.1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35.2%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26.4%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55 00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ანტიკორუფციული ბიურო</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13,200.0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13,200.0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3,905.4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11,165.0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12,465.0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3,722.6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7,793.0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7,423.0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1,211.1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15.5%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3,330.0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4,830.0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74.1%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51.1%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194.2%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2,035.0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735.0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182.8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24.9%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56 00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საქართველოს დაზვერვის სამსახური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10,657.6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10,657.6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10,657.6</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საერთო-სახელმწიფოებრივი მნიშვნელობის გადასახდელები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5,400,250.0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5,388,649.9</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2,442,387.4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3,865,050.0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3,847,554.3</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1,681,397.1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43.5%</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1,745,000.0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1,745,000.0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823,019.2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47.2%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1,519,100.0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1,515,441.6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619,399.0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129,950.0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116,110.7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3,704.4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128,595.6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55,475.0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1,410,000.0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705,515.4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საგარეო სახელმწიფო ვალდებულებების მომსახურება და დაფარვა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2,215,000.0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2,215,000.0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1,054,585.7</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47.6%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371,070.3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845,000.0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371,070.3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1,370,000.0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1,370,000.0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683,515.4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49.9%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საშინაო სახელმწიფო ვალდებულებების მომსახურება და დაფარვა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940,000.0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940,000.0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473,948.9</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50.4%</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451,948.9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პროცენტი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451,948.9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ვალდებულებების კლება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55.0%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საერთაშორისო საფინანსო ორგანიზაციებთან თანამშრომლობიდან გამომდინარე ვალდებულებები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13,500.0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3,921.8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3,921.8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13,498.0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3,921.8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ავტონომიური რესპუბლიკებისა და მუნიციპალიტეტებისათვის გადასაცემი ტრანსფერები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665,800.0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959,896.5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617,471.1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92.7%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64.3%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665,800.0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946,000.8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603,575.5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665,800.0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946,000.8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603,575.5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13,895.6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13,895.6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57 04 01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ავტონომიური რესპუბლიკებისათვის გადასაცემი ტრანსფერები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57 04 02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მუნიციპალიტეტებისათვის გადასაცემი ტრანსფერები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645,800.0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939,896.5</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607,471.1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94.1%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64.6%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926,000.8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593,575.5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645,800.0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926,000.8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593,575.5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91.9%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13,895.6</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13,895.6</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57 05</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მთავრობის სარეზერვო ფონდი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76,786.0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76,786.0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76,786.0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57 06</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წინა წლებში წარმოქმნილი დავალიანების დაფარვისა და სასამართლო გადაწყვეტილებების აღსრულების ფონდი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9,884.9</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569.0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9,884.9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9,884.9</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569.0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57 07</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რეგიონებში განსახორციელებელი პროექტების ფონდი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760,000.0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473,642.7</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473,642.7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760,000.0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473,642.7</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57 08</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მაღალმთიანი დასახლებების განვითარების ფონდი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14,500.0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lastRenderedPageBreak/>
              <w:t>57 09</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41.2</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41.2</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57 10</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628.8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83.8%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750.0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628.8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57 11</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დაგროვებითი საპენსიო სქემის თანადაფინანსება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470,000.0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235,000.0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სოციალური უზრუნველყოფა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235,000.0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50.0%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57 12</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57 13</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სამოქალაქო ინიციატივების მხარდაჭერა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19,489.8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19,489.8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19,489.8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w:t>
            </w:r>
          </w:p>
        </w:tc>
        <w:tc>
          <w:tcPr>
            <w:tcW w:w="1747" w:type="pct"/>
            <w:shd w:val="clear" w:color="auto" w:fill="auto"/>
            <w:vAlign w:val="center"/>
            <w:hideMark/>
          </w:tcPr>
          <w:p w:rsidR="00F140EA" w:rsidRPr="00A14CDD" w:rsidRDefault="00F140EA" w:rsidP="00F140EA">
            <w:pPr>
              <w:ind w:firstLineChars="200" w:firstLine="281"/>
              <w:rPr>
                <w:rFonts w:ascii="Sylfaen" w:hAnsi="Sylfaen" w:cs="Arial"/>
                <w:b/>
                <w:bCs/>
                <w:sz w:val="14"/>
                <w:szCs w:val="14"/>
                <w:lang w:val="en-US"/>
              </w:rPr>
            </w:pPr>
            <w:r w:rsidRPr="00A14CDD">
              <w:rPr>
                <w:rFonts w:ascii="Sylfaen" w:hAnsi="Sylfaen" w:cs="Arial"/>
                <w:b/>
                <w:bCs/>
                <w:sz w:val="14"/>
                <w:szCs w:val="14"/>
                <w:lang w:val="en-US"/>
              </w:rPr>
              <w:t>დონორების მიერ დაფინანსებული საერთო-სახელმწიფოებრივი მნიშვნელობის გადასახდელები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56,220.8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34.1%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39,800.0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47,800.0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14,641.5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30.6%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29,800.0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37,800.0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11,901.7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31.5%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2,465.3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122,700.0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41,579.4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აჭარის მყარი ნარჩენების პროექტი (EBRD, SIDA)</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1,660.8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33.2%</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33.2%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1,660.8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თბილისის მყარი ნარჩენების მართვა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2,951.8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11.8%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450.1</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21,500.0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2,501.7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11.6%</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11.6%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57 14 03</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აჭარის სოფლების წყალმომარაგებისა და წყალარინების პროგრამა, საქართველო (EU,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25,328.5</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126.6%</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126.6%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7,481.5</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106.9%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13,000.0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17,847.0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137.3%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57 14 04</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საცხოვრებლად ვარგისი ქალაქების საინვესტიციო პროგრამა</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1,211.8</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8.1%</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1,211.8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1,211.8</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17.3%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8.1%</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57 14 05</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მდგრადი ურბანული მობილობა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29,968.2</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1,364.6</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5,968.2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587.3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სუბსიდიები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274.4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4,968.2</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312.9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6.3%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24,000.0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777.3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3.2%</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57 14 06</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საქართველოს მიკრო, მცირე და საშუალო ზომის საწარმოების დახმარებისა და აღდგენის პროექტი (ეროვნული ბანკის კომპონენტი) (WB)</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lastRenderedPageBreak/>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57 14 07</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ბიომრავალფეროვნება და მდგრადი ადგილობრივი განვითარება საქართველოში (აჭარის სატყეო სააგენტოს კომპონენტი)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537.3</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10.7%</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537.3</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10.7%</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57 14 08</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ბათუმის მუნიციპალური ინფრასტრუქტურა (ფაზა V)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10,031.8</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7,582.1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75.8%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75.6%</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531.8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230.7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46.1%</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43.4%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31.8</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31.8</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100.0%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198.9</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39.8%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7,351.4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77.4%</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77.4%</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57 14 09</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თბილისის მეტროს მოდერნიზაციის პროექტი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34,000.0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966.4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2.8%</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2.8%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33,700.0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33,700.0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966.4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2.9%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57 14 10</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ენერგოეფექტურობის ღონისძიებები და შენობების ევროკავშირის ენერგოეფექტურობის სტანდარტებთან მიახლოება (ბათუმის საბავშვო ბაღები)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2,266.4</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2,266.4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2,266.4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45.3%</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57 14 11</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თბილისის ავტობუსების პროექტი (ფაზა II) (EBRD)</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10,000.0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12,351.1</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123.5%</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123.5%</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1,876.4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1,876.4</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93.8%</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93.8%</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8,000.0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10,474.7</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130.9%</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130.9%</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57 14 12</w:t>
            </w:r>
          </w:p>
        </w:tc>
        <w:tc>
          <w:tcPr>
            <w:tcW w:w="1747" w:type="pct"/>
            <w:shd w:val="clear" w:color="auto" w:fill="auto"/>
            <w:vAlign w:val="center"/>
            <w:hideMark/>
          </w:tcPr>
          <w:p w:rsidR="00F140EA" w:rsidRPr="00A14CDD" w:rsidRDefault="00F140EA" w:rsidP="00F140EA">
            <w:pPr>
              <w:ind w:firstLineChars="300" w:firstLine="422"/>
              <w:rPr>
                <w:rFonts w:ascii="Sylfaen" w:hAnsi="Sylfaen" w:cs="Arial"/>
                <w:b/>
                <w:bCs/>
                <w:sz w:val="14"/>
                <w:szCs w:val="14"/>
                <w:lang w:val="en-US"/>
              </w:rPr>
            </w:pPr>
            <w:r w:rsidRPr="00A14CDD">
              <w:rPr>
                <w:rFonts w:ascii="Sylfaen" w:hAnsi="Sylfaen" w:cs="Arial"/>
                <w:b/>
                <w:bCs/>
                <w:sz w:val="14"/>
                <w:szCs w:val="14"/>
                <w:lang w:val="en-US"/>
              </w:rPr>
              <w:t>მდგრადი ურბანული განვითარება - ურბანული მობილობა ბათუმში (KfW)</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5,000.0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b/>
                <w:bCs/>
                <w:sz w:val="14"/>
                <w:szCs w:val="14"/>
                <w:lang w:val="en-US"/>
              </w:rPr>
            </w:pPr>
            <w:r w:rsidRPr="00A14CDD">
              <w:rPr>
                <w:rFonts w:ascii="Calibri" w:hAnsi="Calibri" w:cs="Calibri"/>
                <w:b/>
                <w:bCs/>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600" w:firstLine="84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400" w:firstLine="560"/>
              <w:rPr>
                <w:rFonts w:ascii="Sylfaen" w:hAnsi="Sylfaen" w:cs="Arial"/>
                <w:sz w:val="14"/>
                <w:szCs w:val="14"/>
                <w:lang w:val="en-US"/>
              </w:rPr>
            </w:pPr>
            <w:r w:rsidRPr="00A14CDD">
              <w:rPr>
                <w:rFonts w:ascii="Sylfaen" w:hAnsi="Sylfaen" w:cs="Arial"/>
                <w:sz w:val="14"/>
                <w:szCs w:val="14"/>
                <w:lang w:val="en-US"/>
              </w:rPr>
              <w:t>არაფინანსური აქტივების ზრდა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2,500.0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44"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c>
          <w:tcPr>
            <w:tcW w:w="577" w:type="pct"/>
            <w:shd w:val="clear" w:color="auto" w:fill="auto"/>
            <w:noWrap/>
            <w:vAlign w:val="center"/>
            <w:hideMark/>
          </w:tcPr>
          <w:p w:rsidR="00F140EA" w:rsidRPr="00A14CDD" w:rsidRDefault="00F140EA" w:rsidP="00F140EA">
            <w:pPr>
              <w:jc w:val="right"/>
              <w:rPr>
                <w:rFonts w:ascii="Calibri" w:hAnsi="Calibri" w:cs="Calibri"/>
                <w:sz w:val="14"/>
                <w:szCs w:val="14"/>
                <w:lang w:val="en-US"/>
              </w:rPr>
            </w:pPr>
            <w:r w:rsidRPr="00A14CDD">
              <w:rPr>
                <w:rFonts w:ascii="Calibri" w:hAnsi="Calibri" w:cs="Calibri"/>
                <w:sz w:val="14"/>
                <w:szCs w:val="14"/>
                <w:lang w:val="en-US"/>
              </w:rPr>
              <w:t>0.0%</w:t>
            </w: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58 00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სსიპ - ქუთაისის საერთაშორისო უნივერსიტეტი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525.9</w:t>
            </w:r>
          </w:p>
        </w:tc>
        <w:tc>
          <w:tcPr>
            <w:tcW w:w="544" w:type="pct"/>
            <w:shd w:val="clear" w:color="auto" w:fill="auto"/>
            <w:noWrap/>
            <w:vAlign w:val="center"/>
            <w:hideMark/>
          </w:tcPr>
          <w:p w:rsidR="00F140EA" w:rsidRPr="00A14CDD" w:rsidRDefault="00F140EA" w:rsidP="00F140EA">
            <w:pPr>
              <w:jc w:val="right"/>
              <w:rPr>
                <w:rFonts w:ascii="Sylfaen" w:hAnsi="Sylfaen" w:cs="Arial"/>
                <w:b/>
                <w:bCs/>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525.9</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შრომის ანაზღაურება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175.5</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236.0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114.4</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59 00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ა(ა)იპ - ათასწლეულის ფონდი</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66.3</w:t>
            </w:r>
          </w:p>
        </w:tc>
        <w:tc>
          <w:tcPr>
            <w:tcW w:w="544" w:type="pct"/>
            <w:shd w:val="clear" w:color="auto" w:fill="auto"/>
            <w:noWrap/>
            <w:vAlign w:val="center"/>
            <w:hideMark/>
          </w:tcPr>
          <w:p w:rsidR="00F140EA" w:rsidRPr="00A14CDD" w:rsidRDefault="00F140EA" w:rsidP="00F140EA">
            <w:pPr>
              <w:jc w:val="right"/>
              <w:rPr>
                <w:rFonts w:ascii="Sylfaen" w:hAnsi="Sylfaen" w:cs="Arial"/>
                <w:b/>
                <w:bCs/>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66.3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საქონელი და მომსახურება</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25.3</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სხვა ხარჯები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41.0</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60 00</w:t>
            </w:r>
          </w:p>
        </w:tc>
        <w:tc>
          <w:tcPr>
            <w:tcW w:w="1747" w:type="pct"/>
            <w:shd w:val="clear" w:color="auto" w:fill="auto"/>
            <w:vAlign w:val="center"/>
            <w:hideMark/>
          </w:tcPr>
          <w:p w:rsidR="00F140EA" w:rsidRPr="00A14CDD" w:rsidRDefault="00F140EA" w:rsidP="00F140EA">
            <w:pPr>
              <w:ind w:firstLineChars="100" w:firstLine="141"/>
              <w:rPr>
                <w:rFonts w:ascii="Sylfaen" w:hAnsi="Sylfaen" w:cs="Arial"/>
                <w:b/>
                <w:bCs/>
                <w:sz w:val="14"/>
                <w:szCs w:val="14"/>
                <w:lang w:val="en-US"/>
              </w:rPr>
            </w:pPr>
            <w:r w:rsidRPr="00A14CDD">
              <w:rPr>
                <w:rFonts w:ascii="Sylfaen" w:hAnsi="Sylfaen" w:cs="Arial"/>
                <w:b/>
                <w:bCs/>
                <w:sz w:val="14"/>
                <w:szCs w:val="14"/>
                <w:lang w:val="en-US"/>
              </w:rPr>
              <w:t>ა(ა)იპ - მშვიდობის ფონდი უკეთესი მომავლისთვის</w:t>
            </w:r>
          </w:p>
        </w:tc>
        <w:tc>
          <w:tcPr>
            <w:tcW w:w="648"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b/>
                <w:bCs/>
                <w:sz w:val="14"/>
                <w:szCs w:val="14"/>
                <w:lang w:val="en-US"/>
              </w:rPr>
            </w:pPr>
            <w:r w:rsidRPr="00A14CDD">
              <w:rPr>
                <w:rFonts w:ascii="Sylfaen" w:hAnsi="Sylfaen" w:cs="Arial"/>
                <w:b/>
                <w:bCs/>
                <w:sz w:val="14"/>
                <w:szCs w:val="14"/>
                <w:lang w:val="en-US"/>
              </w:rPr>
              <w:t>306.2</w:t>
            </w:r>
          </w:p>
        </w:tc>
        <w:tc>
          <w:tcPr>
            <w:tcW w:w="544" w:type="pct"/>
            <w:shd w:val="clear" w:color="auto" w:fill="auto"/>
            <w:noWrap/>
            <w:vAlign w:val="center"/>
            <w:hideMark/>
          </w:tcPr>
          <w:p w:rsidR="00F140EA" w:rsidRPr="00A14CDD" w:rsidRDefault="00F140EA" w:rsidP="00F140EA">
            <w:pPr>
              <w:jc w:val="right"/>
              <w:rPr>
                <w:rFonts w:ascii="Sylfaen" w:hAnsi="Sylfaen" w:cs="Arial"/>
                <w:b/>
                <w:bCs/>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sz w:val="14"/>
                <w:szCs w:val="14"/>
                <w:lang w:val="en-US"/>
              </w:rPr>
            </w:pPr>
            <w:r w:rsidRPr="00A14CDD">
              <w:rPr>
                <w:rFonts w:ascii="Arial" w:hAnsi="Arial" w:cs="Arial"/>
                <w:sz w:val="14"/>
                <w:szCs w:val="14"/>
                <w:lang w:val="en-US"/>
              </w:rPr>
              <w:t> </w:t>
            </w:r>
          </w:p>
        </w:tc>
        <w:tc>
          <w:tcPr>
            <w:tcW w:w="1747" w:type="pct"/>
            <w:shd w:val="clear" w:color="auto" w:fill="auto"/>
            <w:vAlign w:val="center"/>
            <w:hideMark/>
          </w:tcPr>
          <w:p w:rsidR="00F140EA" w:rsidRPr="00A14CDD" w:rsidRDefault="00F140EA" w:rsidP="00F140EA">
            <w:pPr>
              <w:ind w:firstLineChars="200" w:firstLine="280"/>
              <w:rPr>
                <w:rFonts w:ascii="Sylfaen" w:hAnsi="Sylfaen" w:cs="Arial"/>
                <w:sz w:val="14"/>
                <w:szCs w:val="14"/>
                <w:lang w:val="en-US"/>
              </w:rPr>
            </w:pPr>
            <w:r w:rsidRPr="00A14CDD">
              <w:rPr>
                <w:rFonts w:ascii="Sylfaen" w:hAnsi="Sylfaen" w:cs="Arial"/>
                <w:sz w:val="14"/>
                <w:szCs w:val="14"/>
                <w:lang w:val="en-US"/>
              </w:rPr>
              <w:t>ხარჯები</w:t>
            </w:r>
          </w:p>
        </w:tc>
        <w:tc>
          <w:tcPr>
            <w:tcW w:w="648" w:type="pct"/>
            <w:shd w:val="clear" w:color="auto" w:fill="auto"/>
            <w:vAlign w:val="center"/>
            <w:hideMark/>
          </w:tcPr>
          <w:p w:rsidR="00F140EA" w:rsidRPr="00A14CDD" w:rsidRDefault="00B66C26" w:rsidP="00B66C26">
            <w:pPr>
              <w:jc w:val="right"/>
              <w:rPr>
                <w:rFonts w:ascii="Sylfaen" w:hAnsi="Sylfaen" w:cs="Arial"/>
                <w:sz w:val="14"/>
                <w:szCs w:val="14"/>
                <w:lang w:val="en-US"/>
              </w:rPr>
            </w:pPr>
            <w:r>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306.2</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r w:rsidR="00F140EA" w:rsidRPr="00A14CDD" w:rsidTr="00661619">
        <w:trPr>
          <w:trHeight w:val="227"/>
        </w:trPr>
        <w:tc>
          <w:tcPr>
            <w:tcW w:w="292" w:type="pct"/>
            <w:shd w:val="clear" w:color="auto" w:fill="auto"/>
            <w:vAlign w:val="center"/>
            <w:hideMark/>
          </w:tcPr>
          <w:p w:rsidR="00F140EA" w:rsidRPr="00A14CDD" w:rsidRDefault="00F140EA" w:rsidP="00F140EA">
            <w:pPr>
              <w:jc w:val="center"/>
              <w:rPr>
                <w:rFonts w:ascii="Arial" w:hAnsi="Arial" w:cs="Arial"/>
                <w:b/>
                <w:bCs/>
                <w:sz w:val="14"/>
                <w:szCs w:val="14"/>
                <w:lang w:val="en-US"/>
              </w:rPr>
            </w:pPr>
            <w:r w:rsidRPr="00A14CDD">
              <w:rPr>
                <w:rFonts w:ascii="Arial" w:hAnsi="Arial" w:cs="Arial"/>
                <w:b/>
                <w:bCs/>
                <w:sz w:val="14"/>
                <w:szCs w:val="14"/>
                <w:lang w:val="en-US"/>
              </w:rPr>
              <w:t> </w:t>
            </w:r>
          </w:p>
        </w:tc>
        <w:tc>
          <w:tcPr>
            <w:tcW w:w="1747" w:type="pct"/>
            <w:shd w:val="clear" w:color="auto" w:fill="auto"/>
            <w:vAlign w:val="center"/>
            <w:hideMark/>
          </w:tcPr>
          <w:p w:rsidR="00F140EA" w:rsidRPr="00A14CDD" w:rsidRDefault="00F140EA" w:rsidP="00F140EA">
            <w:pPr>
              <w:ind w:firstLineChars="300" w:firstLine="420"/>
              <w:rPr>
                <w:rFonts w:ascii="Sylfaen" w:hAnsi="Sylfaen" w:cs="Arial"/>
                <w:sz w:val="14"/>
                <w:szCs w:val="14"/>
                <w:lang w:val="en-US"/>
              </w:rPr>
            </w:pPr>
            <w:r w:rsidRPr="00A14CDD">
              <w:rPr>
                <w:rFonts w:ascii="Sylfaen" w:hAnsi="Sylfaen" w:cs="Arial"/>
                <w:sz w:val="14"/>
                <w:szCs w:val="14"/>
                <w:lang w:val="en-US"/>
              </w:rPr>
              <w:t>გრანტები</w:t>
            </w:r>
          </w:p>
        </w:tc>
        <w:tc>
          <w:tcPr>
            <w:tcW w:w="648"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639"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0.0</w:t>
            </w:r>
          </w:p>
        </w:tc>
        <w:tc>
          <w:tcPr>
            <w:tcW w:w="553" w:type="pct"/>
            <w:shd w:val="clear" w:color="auto" w:fill="auto"/>
            <w:vAlign w:val="center"/>
            <w:hideMark/>
          </w:tcPr>
          <w:p w:rsidR="00F140EA" w:rsidRPr="00A14CDD" w:rsidRDefault="00F140EA" w:rsidP="00F140EA">
            <w:pPr>
              <w:jc w:val="right"/>
              <w:rPr>
                <w:rFonts w:ascii="Sylfaen" w:hAnsi="Sylfaen" w:cs="Arial"/>
                <w:sz w:val="14"/>
                <w:szCs w:val="14"/>
                <w:lang w:val="en-US"/>
              </w:rPr>
            </w:pPr>
            <w:r w:rsidRPr="00A14CDD">
              <w:rPr>
                <w:rFonts w:ascii="Sylfaen" w:hAnsi="Sylfaen" w:cs="Arial"/>
                <w:sz w:val="14"/>
                <w:szCs w:val="14"/>
                <w:lang w:val="en-US"/>
              </w:rPr>
              <w:t>306.2</w:t>
            </w:r>
          </w:p>
        </w:tc>
        <w:tc>
          <w:tcPr>
            <w:tcW w:w="544" w:type="pct"/>
            <w:shd w:val="clear" w:color="auto" w:fill="auto"/>
            <w:noWrap/>
            <w:vAlign w:val="center"/>
            <w:hideMark/>
          </w:tcPr>
          <w:p w:rsidR="00F140EA" w:rsidRPr="00A14CDD" w:rsidRDefault="00F140EA" w:rsidP="00F140EA">
            <w:pPr>
              <w:jc w:val="right"/>
              <w:rPr>
                <w:rFonts w:ascii="Sylfaen" w:hAnsi="Sylfaen" w:cs="Arial"/>
                <w:sz w:val="14"/>
                <w:szCs w:val="14"/>
                <w:lang w:val="en-US"/>
              </w:rPr>
            </w:pPr>
          </w:p>
        </w:tc>
        <w:tc>
          <w:tcPr>
            <w:tcW w:w="577" w:type="pct"/>
            <w:shd w:val="clear" w:color="auto" w:fill="auto"/>
            <w:noWrap/>
            <w:vAlign w:val="center"/>
            <w:hideMark/>
          </w:tcPr>
          <w:p w:rsidR="00F140EA" w:rsidRPr="00A14CDD" w:rsidRDefault="00F140EA" w:rsidP="00F140EA">
            <w:pPr>
              <w:jc w:val="right"/>
              <w:rPr>
                <w:sz w:val="14"/>
                <w:szCs w:val="14"/>
                <w:lang w:val="en-US"/>
              </w:rPr>
            </w:pPr>
          </w:p>
        </w:tc>
      </w:tr>
    </w:tbl>
    <w:p w:rsidR="008321EC" w:rsidRPr="00DA09E2" w:rsidRDefault="008321EC" w:rsidP="007535BF">
      <w:pPr>
        <w:tabs>
          <w:tab w:val="left" w:pos="0"/>
        </w:tabs>
        <w:ind w:right="173"/>
        <w:rPr>
          <w:rFonts w:ascii="Sylfaen" w:hAnsi="Sylfaen"/>
          <w:i/>
          <w:noProof/>
          <w:sz w:val="18"/>
          <w:szCs w:val="18"/>
          <w:highlight w:val="yellow"/>
          <w:lang w:val="en-US"/>
        </w:rPr>
      </w:pPr>
    </w:p>
    <w:sectPr w:rsidR="008321EC" w:rsidRPr="00DA09E2" w:rsidSect="004E3ED3">
      <w:footerReference w:type="default" r:id="rId14"/>
      <w:pgSz w:w="12240" w:h="15840"/>
      <w:pgMar w:top="993" w:right="1183" w:bottom="27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61" w:rsidRDefault="00D17861">
      <w:r>
        <w:separator/>
      </w:r>
    </w:p>
  </w:endnote>
  <w:endnote w:type="continuationSeparator" w:id="0">
    <w:p w:rsidR="00D17861" w:rsidRDefault="00D1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CYR">
    <w:panose1 w:val="020B0604020202020204"/>
    <w:charset w:val="00"/>
    <w:family w:val="swiss"/>
    <w:pitch w:val="variable"/>
    <w:sig w:usb0="E0002EFF" w:usb1="C000785B" w:usb2="00000009" w:usb3="00000000" w:csb0="000001FF" w:csb1="00000000"/>
  </w:font>
  <w:font w:name="Literaturuly">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28979"/>
      <w:docPartObj>
        <w:docPartGallery w:val="Page Numbers (Bottom of Page)"/>
        <w:docPartUnique/>
      </w:docPartObj>
    </w:sdtPr>
    <w:sdtEndPr>
      <w:rPr>
        <w:noProof/>
      </w:rPr>
    </w:sdtEndPr>
    <w:sdtContent>
      <w:p w:rsidR="00887641" w:rsidRDefault="00887641">
        <w:pPr>
          <w:pStyle w:val="Footer"/>
          <w:jc w:val="right"/>
        </w:pPr>
        <w:r>
          <w:fldChar w:fldCharType="begin"/>
        </w:r>
        <w:r>
          <w:instrText xml:space="preserve"> PAGE   \* MERGEFORMAT </w:instrText>
        </w:r>
        <w:r>
          <w:fldChar w:fldCharType="separate"/>
        </w:r>
        <w:r w:rsidR="003F11CE">
          <w:rPr>
            <w:noProof/>
          </w:rPr>
          <w:t>23</w:t>
        </w:r>
        <w:r>
          <w:rPr>
            <w:noProof/>
          </w:rPr>
          <w:fldChar w:fldCharType="end"/>
        </w:r>
      </w:p>
    </w:sdtContent>
  </w:sdt>
  <w:p w:rsidR="00887641" w:rsidRDefault="00887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61" w:rsidRDefault="00D17861">
      <w:r>
        <w:separator/>
      </w:r>
    </w:p>
  </w:footnote>
  <w:footnote w:type="continuationSeparator" w:id="0">
    <w:p w:rsidR="00D17861" w:rsidRDefault="00D17861">
      <w:r>
        <w:continuationSeparator/>
      </w:r>
    </w:p>
  </w:footnote>
  <w:footnote w:id="1">
    <w:p w:rsidR="00887641" w:rsidRPr="00002036" w:rsidRDefault="00887641" w:rsidP="008864DD">
      <w:pPr>
        <w:autoSpaceDE w:val="0"/>
        <w:autoSpaceDN w:val="0"/>
        <w:jc w:val="both"/>
        <w:rPr>
          <w:rFonts w:ascii="Sylfaen" w:hAnsi="Sylfaen"/>
          <w:lang w:val="ka-GE"/>
        </w:rPr>
      </w:pPr>
      <w:r>
        <w:rPr>
          <w:rStyle w:val="FootnoteReference"/>
        </w:rPr>
        <w:footnoteRef/>
      </w:r>
      <w:r>
        <w:t xml:space="preserve"> </w:t>
      </w:r>
      <w:r w:rsidRPr="00164316">
        <w:rPr>
          <w:rFonts w:ascii="Sylfaen" w:hAnsi="Sylfaen" w:cstheme="minorBidi"/>
          <w:sz w:val="18"/>
          <w:szCs w:val="22"/>
          <w:lang w:val="ka-GE"/>
        </w:rPr>
        <w:t xml:space="preserve">განახლებული მაკროეკონომიკური </w:t>
      </w:r>
      <w:r w:rsidRPr="00164316">
        <w:rPr>
          <w:rFonts w:ascii="Sylfaen" w:hAnsi="Sylfaen"/>
          <w:sz w:val="16"/>
          <w:lang w:val="ka-GE"/>
        </w:rPr>
        <w:t xml:space="preserve">და ფისკალური </w:t>
      </w:r>
      <w:r w:rsidRPr="00164316">
        <w:rPr>
          <w:rFonts w:ascii="Sylfaen" w:hAnsi="Sylfaen" w:cstheme="minorBidi"/>
          <w:sz w:val="18"/>
          <w:szCs w:val="22"/>
          <w:lang w:val="ka-GE"/>
        </w:rPr>
        <w:t>პროგნოზები</w:t>
      </w:r>
      <w:r w:rsidRPr="00164316">
        <w:rPr>
          <w:rFonts w:ascii="Sylfaen" w:hAnsi="Sylfaen"/>
          <w:sz w:val="16"/>
          <w:lang w:val="ka-GE"/>
        </w:rPr>
        <w:t xml:space="preserve">ს </w:t>
      </w:r>
      <w:r w:rsidRPr="00164316">
        <w:rPr>
          <w:rFonts w:ascii="Sylfaen" w:hAnsi="Sylfaen" w:cstheme="minorBidi"/>
          <w:sz w:val="18"/>
          <w:szCs w:val="22"/>
          <w:lang w:val="ka-GE"/>
        </w:rPr>
        <w:t xml:space="preserve">და მისი ბიუჯეტის კანონის </w:t>
      </w:r>
      <w:r w:rsidRPr="00164316">
        <w:rPr>
          <w:rFonts w:ascii="Sylfaen" w:hAnsi="Sylfaen"/>
          <w:sz w:val="16"/>
          <w:lang w:val="ka-GE"/>
        </w:rPr>
        <w:t>შესაბამის</w:t>
      </w:r>
      <w:r w:rsidRPr="00164316">
        <w:rPr>
          <w:rFonts w:ascii="Sylfaen" w:hAnsi="Sylfaen" w:cstheme="minorBidi"/>
          <w:sz w:val="18"/>
          <w:szCs w:val="22"/>
          <w:lang w:val="ka-GE"/>
        </w:rPr>
        <w:t xml:space="preserve"> პროგნოზებიდან </w:t>
      </w:r>
      <w:r w:rsidRPr="00164316">
        <w:rPr>
          <w:rFonts w:ascii="Sylfaen" w:hAnsi="Sylfaen"/>
          <w:sz w:val="16"/>
          <w:lang w:val="ka-GE"/>
        </w:rPr>
        <w:t>გადახ</w:t>
      </w:r>
      <w:r w:rsidRPr="00164316">
        <w:rPr>
          <w:rFonts w:ascii="Sylfaen" w:hAnsi="Sylfaen" w:cstheme="minorBidi"/>
          <w:sz w:val="18"/>
          <w:szCs w:val="22"/>
          <w:lang w:val="ka-GE"/>
        </w:rPr>
        <w:t xml:space="preserve">რების დეტალური </w:t>
      </w:r>
      <w:r>
        <w:rPr>
          <w:rFonts w:ascii="Sylfaen" w:hAnsi="Sylfaen" w:cstheme="minorBidi"/>
          <w:sz w:val="18"/>
          <w:szCs w:val="22"/>
          <w:lang w:val="ka-GE"/>
        </w:rPr>
        <w:t xml:space="preserve">განმარტება </w:t>
      </w:r>
      <w:r w:rsidRPr="00164316">
        <w:rPr>
          <w:rFonts w:ascii="Sylfaen" w:hAnsi="Sylfaen" w:cstheme="minorBidi"/>
          <w:sz w:val="18"/>
          <w:szCs w:val="22"/>
          <w:lang w:val="ka-GE"/>
        </w:rPr>
        <w:t>იხილეთ 202</w:t>
      </w:r>
      <w:r>
        <w:rPr>
          <w:rFonts w:ascii="Sylfaen" w:hAnsi="Sylfaen" w:cstheme="minorBidi"/>
          <w:sz w:val="18"/>
          <w:szCs w:val="22"/>
          <w:lang w:val="ka-GE"/>
        </w:rPr>
        <w:t>5</w:t>
      </w:r>
      <w:r w:rsidRPr="00164316">
        <w:rPr>
          <w:rFonts w:ascii="Sylfaen" w:hAnsi="Sylfaen" w:cstheme="minorBidi"/>
          <w:sz w:val="18"/>
          <w:szCs w:val="22"/>
          <w:lang w:val="ka-GE"/>
        </w:rPr>
        <w:t xml:space="preserve"> წლის ივნისში განახლებულ ძირით</w:t>
      </w:r>
      <w:r w:rsidRPr="00164316">
        <w:rPr>
          <w:rFonts w:ascii="Sylfaen" w:hAnsi="Sylfaen"/>
          <w:sz w:val="16"/>
          <w:lang w:val="ka-GE"/>
        </w:rPr>
        <w:t>ა</w:t>
      </w:r>
      <w:r w:rsidRPr="00164316">
        <w:rPr>
          <w:rFonts w:ascii="Sylfaen" w:hAnsi="Sylfaen" w:cstheme="minorBidi"/>
          <w:sz w:val="18"/>
          <w:szCs w:val="22"/>
          <w:lang w:val="ka-GE"/>
        </w:rPr>
        <w:t xml:space="preserve">დი მონაცემებისა და </w:t>
      </w:r>
      <w:r w:rsidRPr="00164316">
        <w:rPr>
          <w:rFonts w:ascii="Sylfaen" w:hAnsi="Sylfaen"/>
          <w:sz w:val="16"/>
          <w:lang w:val="ka-GE"/>
        </w:rPr>
        <w:t>მიმართ</w:t>
      </w:r>
      <w:r w:rsidRPr="00164316">
        <w:rPr>
          <w:rFonts w:ascii="Sylfaen" w:hAnsi="Sylfaen" w:cstheme="minorBidi"/>
          <w:sz w:val="18"/>
          <w:szCs w:val="22"/>
          <w:lang w:val="ka-GE"/>
        </w:rPr>
        <w:t>ულებების დოკუმენტში იდენტიფიცირებულ მაკროე</w:t>
      </w:r>
      <w:r>
        <w:rPr>
          <w:rFonts w:ascii="Sylfaen" w:hAnsi="Sylfaen" w:cstheme="minorBidi"/>
          <w:sz w:val="18"/>
          <w:szCs w:val="22"/>
          <w:lang w:val="ka-GE"/>
        </w:rPr>
        <w:t xml:space="preserve">კონომიკურ სცენარების ანალიზში </w:t>
      </w:r>
      <w:r w:rsidRPr="00164316">
        <w:rPr>
          <w:rFonts w:ascii="Sylfaen" w:hAnsi="Sylfaen" w:cstheme="minorBidi"/>
          <w:sz w:val="18"/>
          <w:szCs w:val="22"/>
          <w:lang w:val="ka-GE"/>
        </w:rPr>
        <w:t>(</w:t>
      </w:r>
      <w:hyperlink r:id="rId1" w:history="1">
        <w:r w:rsidRPr="003F6B43">
          <w:rPr>
            <w:rStyle w:val="Hyperlink"/>
            <w:rFonts w:ascii="Sylfaen" w:hAnsi="Sylfaen" w:cstheme="minorBidi"/>
            <w:sz w:val="18"/>
            <w:szCs w:val="22"/>
            <w:lang w:val="ka-GE"/>
          </w:rPr>
          <w:t>https://mof.ge/files/download/Macro%20scenarebis%20analizi%20%202026.docx/6805b1b4-c9b4-4e55-be45-4b1ef80f6495</w:t>
        </w:r>
      </w:hyperlink>
      <w:r w:rsidRPr="00164316">
        <w:rPr>
          <w:rFonts w:ascii="Sylfaen" w:hAnsi="Sylfaen" w:cstheme="minorBidi"/>
          <w:sz w:val="18"/>
          <w:szCs w:val="22"/>
          <w:lang w:val="ka-GE"/>
        </w:rPr>
        <w:t xml:space="preserve">) </w:t>
      </w:r>
      <w:r w:rsidRPr="00164316">
        <w:rPr>
          <w:rFonts w:ascii="Sylfaen" w:hAnsi="Sylfaen"/>
          <w:sz w:val="16"/>
          <w:lang w:val="ka-GE"/>
        </w:rPr>
        <w:t>და პროგნოზების</w:t>
      </w:r>
      <w:r w:rsidRPr="00B107A5">
        <w:rPr>
          <w:rFonts w:ascii="Sylfaen" w:hAnsi="Sylfaen"/>
          <w:sz w:val="16"/>
          <w:lang w:val="ka-GE"/>
        </w:rPr>
        <w:t xml:space="preserve"> </w:t>
      </w:r>
      <w:r w:rsidRPr="00164316">
        <w:rPr>
          <w:rFonts w:ascii="Sylfaen" w:hAnsi="Sylfaen"/>
          <w:sz w:val="16"/>
          <w:lang w:val="ka-GE"/>
        </w:rPr>
        <w:t>გადახრის ანალიზის დოკუმენტში (</w:t>
      </w:r>
      <w:hyperlink r:id="rId2" w:history="1">
        <w:r w:rsidRPr="003F6B43">
          <w:rPr>
            <w:rStyle w:val="Hyperlink"/>
            <w:rFonts w:ascii="Sylfaen" w:hAnsi="Sylfaen"/>
            <w:sz w:val="16"/>
            <w:lang w:val="ka-GE"/>
          </w:rPr>
          <w:t>https://mof.ge/files/download/prognozebis%20shedareba%20%20BDD%2020262029.docx/9a1979d3-5ae2-4033-ab86-6a25c1735aae</w:t>
        </w:r>
      </w:hyperlink>
      <w:r w:rsidRPr="00164316">
        <w:rPr>
          <w:rFonts w:ascii="Sylfaen" w:hAnsi="Sylfaen"/>
          <w:sz w:val="16"/>
          <w:lang w:val="ka-GE"/>
        </w:rPr>
        <w:t>), რომელიც ასევე თან დაერთო მიმდინარე წლის 10 ივლისამდე მოწონებულ საშუალოვადიან ჩარჩოს.</w:t>
      </w:r>
    </w:p>
    <w:p w:rsidR="00887641" w:rsidRPr="00FB2A4C" w:rsidRDefault="00887641" w:rsidP="008864DD">
      <w:pPr>
        <w:pStyle w:val="FootnoteText"/>
        <w:rPr>
          <w:rFonts w:ascii="Sylfaen" w:hAnsi="Sylfaen"/>
          <w:lang w:val="ka-GE"/>
        </w:rPr>
      </w:pPr>
    </w:p>
  </w:footnote>
  <w:footnote w:id="2">
    <w:p w:rsidR="00887641" w:rsidRPr="00C93E9D" w:rsidRDefault="00887641" w:rsidP="00B107A5">
      <w:pPr>
        <w:pStyle w:val="FootnoteText"/>
        <w:jc w:val="both"/>
        <w:rPr>
          <w:rFonts w:ascii="Sylfaen" w:hAnsi="Sylfaen"/>
          <w:sz w:val="16"/>
          <w:lang w:val="ka-GE"/>
        </w:rPr>
      </w:pPr>
      <w:r>
        <w:rPr>
          <w:rStyle w:val="FootnoteReference"/>
        </w:rPr>
        <w:footnoteRef/>
      </w:r>
      <w:r w:rsidRPr="00843879">
        <w:rPr>
          <w:lang w:val="ka-GE"/>
        </w:rPr>
        <w:t xml:space="preserve"> </w:t>
      </w:r>
      <w:hyperlink r:id="rId3" w:history="1">
        <w:r w:rsidRPr="00C93E9D">
          <w:rPr>
            <w:rStyle w:val="Hyperlink"/>
            <w:sz w:val="18"/>
            <w:lang w:val="ka-GE"/>
          </w:rPr>
          <w:t>https://mof.ge/files/download/Macro%20scenarebis%20analizi%20%202026.docx/6805b1b4-c9b4-4e55-be45-4b1ef80f6495</w:t>
        </w:r>
      </w:hyperlink>
      <w:r w:rsidRPr="00C93E9D">
        <w:rPr>
          <w:sz w:val="18"/>
          <w:lang w:val="ka-GE"/>
        </w:rPr>
        <w:t xml:space="preserve"> </w:t>
      </w:r>
    </w:p>
  </w:footnote>
  <w:footnote w:id="3">
    <w:p w:rsidR="00887641" w:rsidRPr="00164316" w:rsidRDefault="00887641" w:rsidP="00B107A5">
      <w:pPr>
        <w:tabs>
          <w:tab w:val="left" w:pos="90"/>
        </w:tabs>
        <w:jc w:val="both"/>
        <w:rPr>
          <w:rFonts w:ascii="Sylfaen" w:hAnsi="Sylfaen" w:cs="Sylfaen"/>
          <w:bCs/>
          <w:noProof/>
          <w:sz w:val="22"/>
          <w:szCs w:val="22"/>
          <w:lang w:val="ka-GE"/>
        </w:rPr>
      </w:pPr>
      <w:r>
        <w:rPr>
          <w:rStyle w:val="FootnoteReference"/>
        </w:rPr>
        <w:footnoteRef/>
      </w:r>
      <w:hyperlink r:id="rId4" w:history="1">
        <w:r w:rsidRPr="00C93E9D">
          <w:rPr>
            <w:rStyle w:val="Hyperlink"/>
            <w:rFonts w:ascii="Sylfaen" w:hAnsi="Sylfaen" w:cs="Sylfaen"/>
            <w:bCs/>
            <w:noProof/>
            <w:sz w:val="18"/>
            <w:szCs w:val="22"/>
            <w:lang w:val="ka-GE"/>
          </w:rPr>
          <w:t>https://mof.ge/files/download/prognozebis%20shedareba%20%20BDD%2020262029.docx/9a1979d3-5ae2-4033-ab86-6a25c1735aae</w:t>
        </w:r>
      </w:hyperlink>
      <w:r w:rsidRPr="00843879">
        <w:rPr>
          <w:rFonts w:ascii="Sylfaen" w:hAnsi="Sylfaen" w:cs="Sylfaen"/>
          <w:bCs/>
          <w:noProof/>
          <w:szCs w:val="22"/>
          <w:lang w:val="ka-GE"/>
        </w:rPr>
        <w:t xml:space="preserve">  </w:t>
      </w:r>
      <w:r w:rsidRPr="000F577D">
        <w:rPr>
          <w:rFonts w:ascii="Sylfaen" w:hAnsi="Sylfaen" w:cs="Sylfaen"/>
          <w:bCs/>
          <w:noProof/>
          <w:szCs w:val="22"/>
          <w:lang w:val="ka-GE"/>
        </w:rPr>
        <w:t xml:space="preserve"> </w:t>
      </w:r>
    </w:p>
  </w:footnote>
  <w:footnote w:id="4">
    <w:p w:rsidR="00887641" w:rsidRPr="00843879" w:rsidRDefault="00887641" w:rsidP="00B107A5">
      <w:pPr>
        <w:pStyle w:val="FootnoteText"/>
        <w:jc w:val="both"/>
        <w:rPr>
          <w:rFonts w:ascii="Sylfaen" w:hAnsi="Sylfaen"/>
          <w:lang w:val="ka-GE"/>
        </w:rPr>
      </w:pPr>
      <w:r>
        <w:rPr>
          <w:rStyle w:val="FootnoteReference"/>
        </w:rPr>
        <w:footnoteRef/>
      </w:r>
      <w:hyperlink r:id="rId5" w:history="1">
        <w:r w:rsidRPr="00C93E9D">
          <w:rPr>
            <w:rStyle w:val="Hyperlink"/>
            <w:sz w:val="18"/>
            <w:lang w:val="ka-GE"/>
          </w:rPr>
          <w:t>https://mof.ge/ka/BDD</w:t>
        </w:r>
      </w:hyperlink>
      <w:r w:rsidRPr="00C93E9D">
        <w:rPr>
          <w:sz w:val="18"/>
          <w:lang w:val="ka-GE"/>
        </w:rPr>
        <w:t xml:space="preserve">   </w:t>
      </w:r>
    </w:p>
  </w:footnote>
  <w:footnote w:id="5">
    <w:p w:rsidR="00887641" w:rsidRPr="004E4B75" w:rsidRDefault="00887641" w:rsidP="00C94E70">
      <w:pPr>
        <w:pStyle w:val="FootnoteText"/>
        <w:jc w:val="both"/>
        <w:rPr>
          <w:rFonts w:ascii="Sylfaen" w:hAnsi="Sylfaen" w:cs="Sylfaen"/>
          <w:sz w:val="18"/>
          <w:szCs w:val="18"/>
          <w:lang w:val="ka-GE"/>
        </w:rPr>
      </w:pPr>
      <w:r>
        <w:rPr>
          <w:rStyle w:val="FootnoteReference"/>
        </w:rPr>
        <w:footnoteRef/>
      </w:r>
      <w:r w:rsidRPr="00843879">
        <w:rPr>
          <w:lang w:val="ka-GE"/>
        </w:rPr>
        <w:t xml:space="preserve"> </w:t>
      </w:r>
      <w:r>
        <w:rPr>
          <w:rFonts w:ascii="Sylfaen" w:hAnsi="Sylfaen" w:cs="Sylfaen"/>
          <w:sz w:val="18"/>
          <w:szCs w:val="18"/>
          <w:lang w:val="ka-GE"/>
        </w:rPr>
        <w:t>მოიცავს სამთავრობო სექტორისათვის მიკუთვნებული სახელმწიფო საწარმოების მონაცემებს;</w:t>
      </w:r>
    </w:p>
  </w:footnote>
  <w:footnote w:id="6">
    <w:p w:rsidR="00887641" w:rsidRPr="005936EA" w:rsidRDefault="00887641" w:rsidP="00DA09E2">
      <w:pPr>
        <w:autoSpaceDE w:val="0"/>
        <w:autoSpaceDN w:val="0"/>
        <w:adjustRightInd w:val="0"/>
        <w:jc w:val="both"/>
        <w:rPr>
          <w:rFonts w:ascii="Sylfaen" w:hAnsi="Sylfaen"/>
          <w:lang w:val="ka-GE"/>
        </w:rPr>
      </w:pPr>
      <w:r w:rsidRPr="00B04A9B">
        <w:rPr>
          <w:rStyle w:val="FootnoteReference"/>
          <w:sz w:val="18"/>
          <w:szCs w:val="18"/>
        </w:rPr>
        <w:footnoteRef/>
      </w:r>
      <w:r>
        <w:rPr>
          <w:rFonts w:ascii="Sylfaen" w:hAnsi="Sylfaen"/>
          <w:sz w:val="18"/>
          <w:szCs w:val="18"/>
          <w:lang w:val="ka-GE"/>
        </w:rPr>
        <w:t xml:space="preserve"> არ მოიცავს </w:t>
      </w:r>
      <w:r w:rsidRPr="00B04A9B">
        <w:rPr>
          <w:rFonts w:ascii="Sylfaen" w:hAnsi="Sylfaen"/>
          <w:sz w:val="18"/>
          <w:szCs w:val="18"/>
          <w:lang w:val="ka-GE"/>
        </w:rPr>
        <w:t>„</w:t>
      </w:r>
      <w:r w:rsidRPr="00B04A9B">
        <w:rPr>
          <w:rFonts w:ascii="Sylfaen" w:hAnsi="Sylfaen" w:cs="Sylfaen"/>
          <w:i/>
          <w:sz w:val="18"/>
          <w:szCs w:val="18"/>
        </w:rPr>
        <w:t xml:space="preserve">ე. წ. „ისტორიული ვალის“ </w:t>
      </w:r>
      <w:r>
        <w:rPr>
          <w:rFonts w:ascii="Sylfaen" w:hAnsi="Sylfaen" w:cs="Sylfaen"/>
          <w:i/>
          <w:sz w:val="18"/>
          <w:szCs w:val="18"/>
          <w:lang w:val="ka-GE"/>
        </w:rPr>
        <w:t xml:space="preserve">მოცულობას, ვინაიდან აღნიშნულ მაჩვენებელზე არ არსებობს სრულყოფილი ინფორმაცია. </w:t>
      </w:r>
      <w:r>
        <w:rPr>
          <w:rFonts w:ascii="Sylfaen" w:hAnsi="Sylfaen"/>
          <w:sz w:val="18"/>
          <w:szCs w:val="18"/>
          <w:lang w:val="ka-GE"/>
        </w:rPr>
        <w:t xml:space="preserve">ამასთან, მთავრობის ვალის მოცულობაში გათვალისწინებულია საბიუჯეტო ორგანიზაციების მიერ სესხის სახით აღებული ვალი, „ეკონომიკური თავისუფლების შესახებ“ საქართველოს ორგანული კანონის შესაბამისად. </w:t>
      </w:r>
    </w:p>
  </w:footnote>
  <w:footnote w:id="7">
    <w:p w:rsidR="00887641" w:rsidRPr="00442650" w:rsidRDefault="00887641" w:rsidP="00E616C9">
      <w:pPr>
        <w:pStyle w:val="FootnoteText"/>
        <w:jc w:val="both"/>
        <w:rPr>
          <w:rFonts w:ascii="Sylfaen" w:hAnsi="Sylfaen"/>
          <w:lang w:val="ka-GE"/>
        </w:rPr>
      </w:pPr>
      <w:r>
        <w:rPr>
          <w:rStyle w:val="FootnoteReference"/>
        </w:rPr>
        <w:footnoteRef/>
      </w:r>
      <w:r>
        <w:t xml:space="preserve"> </w:t>
      </w:r>
      <w:r w:rsidRPr="00442650">
        <w:rPr>
          <w:rFonts w:ascii="Sylfaen" w:hAnsi="Sylfaen"/>
          <w:noProof/>
          <w:sz w:val="16"/>
          <w:szCs w:val="16"/>
          <w:lang w:val="pt-BR"/>
        </w:rPr>
        <w:t xml:space="preserve">სახელმწიფო ბიუჯეტის მხარჯავი დაწესებულებების ასიგნებების შესრულება </w:t>
      </w:r>
      <w:r>
        <w:rPr>
          <w:rFonts w:ascii="Sylfaen" w:hAnsi="Sylfaen"/>
          <w:noProof/>
          <w:sz w:val="16"/>
          <w:szCs w:val="16"/>
          <w:lang w:val="ka-GE"/>
        </w:rPr>
        <w:t xml:space="preserve">პროგრამების/ქვეპროგრამის და ეკონომიკური კლასიფიკაციის მუხლების მიხედვით წარმოდგენილია დოკუმენტის ბოლოში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D55"/>
    <w:multiLevelType w:val="hybridMultilevel"/>
    <w:tmpl w:val="9BB873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03751"/>
    <w:multiLevelType w:val="hybridMultilevel"/>
    <w:tmpl w:val="AF5CF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43D6E"/>
    <w:multiLevelType w:val="hybridMultilevel"/>
    <w:tmpl w:val="B4584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112A"/>
    <w:multiLevelType w:val="hybridMultilevel"/>
    <w:tmpl w:val="4154C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3324"/>
    <w:multiLevelType w:val="hybridMultilevel"/>
    <w:tmpl w:val="35823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B89"/>
    <w:multiLevelType w:val="hybridMultilevel"/>
    <w:tmpl w:val="AEC44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C36CF"/>
    <w:multiLevelType w:val="hybridMultilevel"/>
    <w:tmpl w:val="E57ED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C365B"/>
    <w:multiLevelType w:val="hybridMultilevel"/>
    <w:tmpl w:val="1FBE3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62BC6"/>
    <w:multiLevelType w:val="hybridMultilevel"/>
    <w:tmpl w:val="F5D47A4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9" w15:restartNumberingAfterBreak="0">
    <w:nsid w:val="35DF6DB3"/>
    <w:multiLevelType w:val="hybridMultilevel"/>
    <w:tmpl w:val="84449532"/>
    <w:lvl w:ilvl="0" w:tplc="04090001">
      <w:start w:val="1"/>
      <w:numFmt w:val="bullet"/>
      <w:lvlText w:val=""/>
      <w:lvlJc w:val="left"/>
      <w:pPr>
        <w:ind w:left="2160" w:hanging="144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7B47B0"/>
    <w:multiLevelType w:val="hybridMultilevel"/>
    <w:tmpl w:val="FB243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56BD0"/>
    <w:multiLevelType w:val="hybridMultilevel"/>
    <w:tmpl w:val="ACA60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36AD0"/>
    <w:multiLevelType w:val="hybridMultilevel"/>
    <w:tmpl w:val="797E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13EF5"/>
    <w:multiLevelType w:val="hybridMultilevel"/>
    <w:tmpl w:val="E636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B6289"/>
    <w:multiLevelType w:val="hybridMultilevel"/>
    <w:tmpl w:val="ED1E3F44"/>
    <w:lvl w:ilvl="0" w:tplc="4A76101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0E04975"/>
    <w:multiLevelType w:val="hybridMultilevel"/>
    <w:tmpl w:val="7FA0C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34960"/>
    <w:multiLevelType w:val="hybridMultilevel"/>
    <w:tmpl w:val="4F8AD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A612A"/>
    <w:multiLevelType w:val="hybridMultilevel"/>
    <w:tmpl w:val="C756D1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95BC7"/>
    <w:multiLevelType w:val="hybridMultilevel"/>
    <w:tmpl w:val="313E8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1391B"/>
    <w:multiLevelType w:val="hybridMultilevel"/>
    <w:tmpl w:val="FCB441D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40AEB"/>
    <w:multiLevelType w:val="hybridMultilevel"/>
    <w:tmpl w:val="2A7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9F1A3E"/>
    <w:multiLevelType w:val="hybridMultilevel"/>
    <w:tmpl w:val="B3B47466"/>
    <w:lvl w:ilvl="0" w:tplc="D29664C4">
      <w:start w:val="1"/>
      <w:numFmt w:val="bullet"/>
      <w:pStyle w:val="abzacixm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2"/>
  </w:num>
  <w:num w:numId="4">
    <w:abstractNumId w:val="13"/>
  </w:num>
  <w:num w:numId="5">
    <w:abstractNumId w:val="14"/>
  </w:num>
  <w:num w:numId="6">
    <w:abstractNumId w:val="20"/>
  </w:num>
  <w:num w:numId="7">
    <w:abstractNumId w:val="8"/>
  </w:num>
  <w:num w:numId="8">
    <w:abstractNumId w:val="15"/>
  </w:num>
  <w:num w:numId="9">
    <w:abstractNumId w:val="12"/>
  </w:num>
  <w:num w:numId="10">
    <w:abstractNumId w:val="6"/>
  </w:num>
  <w:num w:numId="11">
    <w:abstractNumId w:val="19"/>
  </w:num>
  <w:num w:numId="12">
    <w:abstractNumId w:val="7"/>
  </w:num>
  <w:num w:numId="13">
    <w:abstractNumId w:val="4"/>
  </w:num>
  <w:num w:numId="14">
    <w:abstractNumId w:val="16"/>
  </w:num>
  <w:num w:numId="15">
    <w:abstractNumId w:val="1"/>
  </w:num>
  <w:num w:numId="16">
    <w:abstractNumId w:val="17"/>
  </w:num>
  <w:num w:numId="17">
    <w:abstractNumId w:val="0"/>
  </w:num>
  <w:num w:numId="18">
    <w:abstractNumId w:val="11"/>
  </w:num>
  <w:num w:numId="19">
    <w:abstractNumId w:val="18"/>
  </w:num>
  <w:num w:numId="20">
    <w:abstractNumId w:val="10"/>
  </w:num>
  <w:num w:numId="21">
    <w:abstractNumId w:val="3"/>
  </w:num>
  <w:num w:numId="22">
    <w:abstractNumId w:val="5"/>
  </w:num>
  <w:num w:numId="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1E"/>
    <w:rsid w:val="000020FA"/>
    <w:rsid w:val="00003AAC"/>
    <w:rsid w:val="00023343"/>
    <w:rsid w:val="00025D7A"/>
    <w:rsid w:val="00030499"/>
    <w:rsid w:val="0003066E"/>
    <w:rsid w:val="00032103"/>
    <w:rsid w:val="0003519B"/>
    <w:rsid w:val="00036331"/>
    <w:rsid w:val="000607D6"/>
    <w:rsid w:val="000628CE"/>
    <w:rsid w:val="000648AD"/>
    <w:rsid w:val="00064977"/>
    <w:rsid w:val="00072F9A"/>
    <w:rsid w:val="000834EB"/>
    <w:rsid w:val="000933A1"/>
    <w:rsid w:val="00095C36"/>
    <w:rsid w:val="00096F4D"/>
    <w:rsid w:val="000A37C3"/>
    <w:rsid w:val="000B3B9E"/>
    <w:rsid w:val="000B4685"/>
    <w:rsid w:val="000C079A"/>
    <w:rsid w:val="000C108A"/>
    <w:rsid w:val="000C37F1"/>
    <w:rsid w:val="000C52D0"/>
    <w:rsid w:val="000C6594"/>
    <w:rsid w:val="000C7B79"/>
    <w:rsid w:val="000D757D"/>
    <w:rsid w:val="000E094C"/>
    <w:rsid w:val="000E3324"/>
    <w:rsid w:val="000E425B"/>
    <w:rsid w:val="000E523A"/>
    <w:rsid w:val="000E645B"/>
    <w:rsid w:val="000F6B42"/>
    <w:rsid w:val="001031EF"/>
    <w:rsid w:val="001148AE"/>
    <w:rsid w:val="00120513"/>
    <w:rsid w:val="0012389B"/>
    <w:rsid w:val="00125FEE"/>
    <w:rsid w:val="00130154"/>
    <w:rsid w:val="00134148"/>
    <w:rsid w:val="00135C37"/>
    <w:rsid w:val="00141C36"/>
    <w:rsid w:val="00142396"/>
    <w:rsid w:val="00152D57"/>
    <w:rsid w:val="00164316"/>
    <w:rsid w:val="00165D24"/>
    <w:rsid w:val="00167EAF"/>
    <w:rsid w:val="0017366E"/>
    <w:rsid w:val="00176C1E"/>
    <w:rsid w:val="00187B38"/>
    <w:rsid w:val="001906F5"/>
    <w:rsid w:val="0019294E"/>
    <w:rsid w:val="001A3018"/>
    <w:rsid w:val="001A5E9F"/>
    <w:rsid w:val="001B281C"/>
    <w:rsid w:val="001B3BD9"/>
    <w:rsid w:val="001C0CE7"/>
    <w:rsid w:val="001C300D"/>
    <w:rsid w:val="001C4726"/>
    <w:rsid w:val="001D5D71"/>
    <w:rsid w:val="001D64B7"/>
    <w:rsid w:val="001E02C2"/>
    <w:rsid w:val="001F0AC6"/>
    <w:rsid w:val="001F1E39"/>
    <w:rsid w:val="00205B95"/>
    <w:rsid w:val="00205CF6"/>
    <w:rsid w:val="00206A2C"/>
    <w:rsid w:val="00225394"/>
    <w:rsid w:val="00236C8F"/>
    <w:rsid w:val="0024147D"/>
    <w:rsid w:val="002424B3"/>
    <w:rsid w:val="00246543"/>
    <w:rsid w:val="002469B3"/>
    <w:rsid w:val="00250735"/>
    <w:rsid w:val="002513B2"/>
    <w:rsid w:val="002523B4"/>
    <w:rsid w:val="0026319F"/>
    <w:rsid w:val="00266A60"/>
    <w:rsid w:val="0027228A"/>
    <w:rsid w:val="00272AF9"/>
    <w:rsid w:val="00272DF3"/>
    <w:rsid w:val="00281CB5"/>
    <w:rsid w:val="00283A12"/>
    <w:rsid w:val="002901B8"/>
    <w:rsid w:val="00291005"/>
    <w:rsid w:val="002954E1"/>
    <w:rsid w:val="00295863"/>
    <w:rsid w:val="002A0779"/>
    <w:rsid w:val="002A2289"/>
    <w:rsid w:val="002A4A86"/>
    <w:rsid w:val="002B2B1E"/>
    <w:rsid w:val="002B3BC8"/>
    <w:rsid w:val="002B3F23"/>
    <w:rsid w:val="002C2817"/>
    <w:rsid w:val="002C2947"/>
    <w:rsid w:val="002C5543"/>
    <w:rsid w:val="002C7484"/>
    <w:rsid w:val="002D0709"/>
    <w:rsid w:val="002D0750"/>
    <w:rsid w:val="002D1A5E"/>
    <w:rsid w:val="002D3459"/>
    <w:rsid w:val="002D4C2A"/>
    <w:rsid w:val="002D4E8C"/>
    <w:rsid w:val="002E0089"/>
    <w:rsid w:val="002E0599"/>
    <w:rsid w:val="002E097F"/>
    <w:rsid w:val="002E2257"/>
    <w:rsid w:val="002E5564"/>
    <w:rsid w:val="002F1EE5"/>
    <w:rsid w:val="00303E87"/>
    <w:rsid w:val="00304A60"/>
    <w:rsid w:val="003067D2"/>
    <w:rsid w:val="003108B9"/>
    <w:rsid w:val="00310FB9"/>
    <w:rsid w:val="00312816"/>
    <w:rsid w:val="00325340"/>
    <w:rsid w:val="0033065E"/>
    <w:rsid w:val="003336AD"/>
    <w:rsid w:val="00342C34"/>
    <w:rsid w:val="00350DE7"/>
    <w:rsid w:val="00356ABE"/>
    <w:rsid w:val="00360465"/>
    <w:rsid w:val="00361E10"/>
    <w:rsid w:val="003669B8"/>
    <w:rsid w:val="003671E8"/>
    <w:rsid w:val="003744A8"/>
    <w:rsid w:val="00377881"/>
    <w:rsid w:val="00385E01"/>
    <w:rsid w:val="00390F7F"/>
    <w:rsid w:val="003936A2"/>
    <w:rsid w:val="003A492A"/>
    <w:rsid w:val="003B2AD1"/>
    <w:rsid w:val="003C382B"/>
    <w:rsid w:val="003C503D"/>
    <w:rsid w:val="003D3A17"/>
    <w:rsid w:val="003E24B3"/>
    <w:rsid w:val="003E3AED"/>
    <w:rsid w:val="003E645B"/>
    <w:rsid w:val="003F11CE"/>
    <w:rsid w:val="003F400B"/>
    <w:rsid w:val="003F40C1"/>
    <w:rsid w:val="004119A8"/>
    <w:rsid w:val="00411D2A"/>
    <w:rsid w:val="00413550"/>
    <w:rsid w:val="004216A8"/>
    <w:rsid w:val="00422A54"/>
    <w:rsid w:val="00423F63"/>
    <w:rsid w:val="004256C6"/>
    <w:rsid w:val="0043178B"/>
    <w:rsid w:val="004342EF"/>
    <w:rsid w:val="00435255"/>
    <w:rsid w:val="004362D6"/>
    <w:rsid w:val="00441DE3"/>
    <w:rsid w:val="00442650"/>
    <w:rsid w:val="0044742B"/>
    <w:rsid w:val="0046002D"/>
    <w:rsid w:val="00477D86"/>
    <w:rsid w:val="00494D94"/>
    <w:rsid w:val="00497DD6"/>
    <w:rsid w:val="004A0A81"/>
    <w:rsid w:val="004A4918"/>
    <w:rsid w:val="004B0F6A"/>
    <w:rsid w:val="004C2906"/>
    <w:rsid w:val="004C2A0B"/>
    <w:rsid w:val="004C33F9"/>
    <w:rsid w:val="004C44E4"/>
    <w:rsid w:val="004C5845"/>
    <w:rsid w:val="004C6EA8"/>
    <w:rsid w:val="004D1BF5"/>
    <w:rsid w:val="004D21EC"/>
    <w:rsid w:val="004D245B"/>
    <w:rsid w:val="004D25E2"/>
    <w:rsid w:val="004D281C"/>
    <w:rsid w:val="004E0296"/>
    <w:rsid w:val="004E3ED3"/>
    <w:rsid w:val="004E3FB4"/>
    <w:rsid w:val="004E4B75"/>
    <w:rsid w:val="004E57FE"/>
    <w:rsid w:val="004E68AD"/>
    <w:rsid w:val="004F1088"/>
    <w:rsid w:val="004F5BE8"/>
    <w:rsid w:val="004F61BD"/>
    <w:rsid w:val="00500060"/>
    <w:rsid w:val="00500E75"/>
    <w:rsid w:val="0050622D"/>
    <w:rsid w:val="00522D4A"/>
    <w:rsid w:val="00527F42"/>
    <w:rsid w:val="00530B72"/>
    <w:rsid w:val="0053242B"/>
    <w:rsid w:val="00533211"/>
    <w:rsid w:val="005351C5"/>
    <w:rsid w:val="005359BA"/>
    <w:rsid w:val="00541CA8"/>
    <w:rsid w:val="00544CB0"/>
    <w:rsid w:val="00551BD7"/>
    <w:rsid w:val="00554917"/>
    <w:rsid w:val="00554F64"/>
    <w:rsid w:val="00560820"/>
    <w:rsid w:val="005624C2"/>
    <w:rsid w:val="00571AE7"/>
    <w:rsid w:val="0057625A"/>
    <w:rsid w:val="00577CB9"/>
    <w:rsid w:val="00587390"/>
    <w:rsid w:val="005876D8"/>
    <w:rsid w:val="00590A4B"/>
    <w:rsid w:val="005921C9"/>
    <w:rsid w:val="00596062"/>
    <w:rsid w:val="005A1FF4"/>
    <w:rsid w:val="005C79E8"/>
    <w:rsid w:val="005D00EF"/>
    <w:rsid w:val="005D0105"/>
    <w:rsid w:val="005D09FE"/>
    <w:rsid w:val="005D0D7A"/>
    <w:rsid w:val="005D1ABA"/>
    <w:rsid w:val="005D569A"/>
    <w:rsid w:val="005D64D8"/>
    <w:rsid w:val="005E03A3"/>
    <w:rsid w:val="005E2E22"/>
    <w:rsid w:val="005F1640"/>
    <w:rsid w:val="005F7FCF"/>
    <w:rsid w:val="00601FAB"/>
    <w:rsid w:val="00610769"/>
    <w:rsid w:val="00612AF7"/>
    <w:rsid w:val="00622DB1"/>
    <w:rsid w:val="006256DC"/>
    <w:rsid w:val="00630C4C"/>
    <w:rsid w:val="006321E9"/>
    <w:rsid w:val="00637891"/>
    <w:rsid w:val="006407FC"/>
    <w:rsid w:val="00642CA2"/>
    <w:rsid w:val="0064413D"/>
    <w:rsid w:val="006551AB"/>
    <w:rsid w:val="00660589"/>
    <w:rsid w:val="00661619"/>
    <w:rsid w:val="00675365"/>
    <w:rsid w:val="006863FB"/>
    <w:rsid w:val="006876A9"/>
    <w:rsid w:val="00687E75"/>
    <w:rsid w:val="006905D7"/>
    <w:rsid w:val="0069509D"/>
    <w:rsid w:val="006971CC"/>
    <w:rsid w:val="006A1172"/>
    <w:rsid w:val="006A277F"/>
    <w:rsid w:val="006B1190"/>
    <w:rsid w:val="006B1EF1"/>
    <w:rsid w:val="006B47B1"/>
    <w:rsid w:val="006B48EC"/>
    <w:rsid w:val="006B534C"/>
    <w:rsid w:val="006B5DC0"/>
    <w:rsid w:val="006B7518"/>
    <w:rsid w:val="006B7EA3"/>
    <w:rsid w:val="006C01A2"/>
    <w:rsid w:val="006C1E4B"/>
    <w:rsid w:val="006C6600"/>
    <w:rsid w:val="006C7BDE"/>
    <w:rsid w:val="006D4D19"/>
    <w:rsid w:val="006D582E"/>
    <w:rsid w:val="006E021B"/>
    <w:rsid w:val="006E0E86"/>
    <w:rsid w:val="006E65B0"/>
    <w:rsid w:val="006E6FD8"/>
    <w:rsid w:val="006F165D"/>
    <w:rsid w:val="006F65ED"/>
    <w:rsid w:val="007010A9"/>
    <w:rsid w:val="007031E2"/>
    <w:rsid w:val="00704927"/>
    <w:rsid w:val="007159C0"/>
    <w:rsid w:val="00717DF9"/>
    <w:rsid w:val="007203C2"/>
    <w:rsid w:val="00720DB2"/>
    <w:rsid w:val="00731CBA"/>
    <w:rsid w:val="007338D0"/>
    <w:rsid w:val="00736E94"/>
    <w:rsid w:val="00743401"/>
    <w:rsid w:val="007464EB"/>
    <w:rsid w:val="00751C2A"/>
    <w:rsid w:val="007535BF"/>
    <w:rsid w:val="00753824"/>
    <w:rsid w:val="00754383"/>
    <w:rsid w:val="00761B3B"/>
    <w:rsid w:val="00765AFE"/>
    <w:rsid w:val="00765E49"/>
    <w:rsid w:val="007665AC"/>
    <w:rsid w:val="0077070B"/>
    <w:rsid w:val="00771872"/>
    <w:rsid w:val="00780B59"/>
    <w:rsid w:val="00781675"/>
    <w:rsid w:val="007839D5"/>
    <w:rsid w:val="007908F0"/>
    <w:rsid w:val="00792206"/>
    <w:rsid w:val="007942F8"/>
    <w:rsid w:val="00794BD2"/>
    <w:rsid w:val="007A25F5"/>
    <w:rsid w:val="007A73EC"/>
    <w:rsid w:val="007A7494"/>
    <w:rsid w:val="007B1603"/>
    <w:rsid w:val="007B6BB5"/>
    <w:rsid w:val="007B733C"/>
    <w:rsid w:val="007C669D"/>
    <w:rsid w:val="007D1E05"/>
    <w:rsid w:val="007D4BFD"/>
    <w:rsid w:val="007E5D53"/>
    <w:rsid w:val="007E7284"/>
    <w:rsid w:val="007F18AB"/>
    <w:rsid w:val="007F5F20"/>
    <w:rsid w:val="007F73DB"/>
    <w:rsid w:val="00812116"/>
    <w:rsid w:val="00812390"/>
    <w:rsid w:val="00816005"/>
    <w:rsid w:val="00816AAB"/>
    <w:rsid w:val="00817267"/>
    <w:rsid w:val="00820B5F"/>
    <w:rsid w:val="00822A1E"/>
    <w:rsid w:val="0082368D"/>
    <w:rsid w:val="00825AFA"/>
    <w:rsid w:val="00825EDC"/>
    <w:rsid w:val="00826672"/>
    <w:rsid w:val="008321EC"/>
    <w:rsid w:val="00834C2A"/>
    <w:rsid w:val="008373CC"/>
    <w:rsid w:val="00841069"/>
    <w:rsid w:val="00842C22"/>
    <w:rsid w:val="00843879"/>
    <w:rsid w:val="0085166C"/>
    <w:rsid w:val="00852427"/>
    <w:rsid w:val="00862706"/>
    <w:rsid w:val="008672CF"/>
    <w:rsid w:val="0087562A"/>
    <w:rsid w:val="008776CD"/>
    <w:rsid w:val="00882098"/>
    <w:rsid w:val="00884FE1"/>
    <w:rsid w:val="008864DD"/>
    <w:rsid w:val="00887641"/>
    <w:rsid w:val="008902E1"/>
    <w:rsid w:val="008948A9"/>
    <w:rsid w:val="00895174"/>
    <w:rsid w:val="008A3A8B"/>
    <w:rsid w:val="008A59E3"/>
    <w:rsid w:val="008A5EE7"/>
    <w:rsid w:val="008A61DB"/>
    <w:rsid w:val="008B2021"/>
    <w:rsid w:val="008B2CAD"/>
    <w:rsid w:val="008B68BB"/>
    <w:rsid w:val="008C0190"/>
    <w:rsid w:val="008C42A5"/>
    <w:rsid w:val="008C6DE5"/>
    <w:rsid w:val="008C738C"/>
    <w:rsid w:val="008D7164"/>
    <w:rsid w:val="008F0203"/>
    <w:rsid w:val="008F04F7"/>
    <w:rsid w:val="008F2470"/>
    <w:rsid w:val="008F6214"/>
    <w:rsid w:val="00915F74"/>
    <w:rsid w:val="009171D5"/>
    <w:rsid w:val="00925BC9"/>
    <w:rsid w:val="00930264"/>
    <w:rsid w:val="00933A1B"/>
    <w:rsid w:val="009374CF"/>
    <w:rsid w:val="00941BD2"/>
    <w:rsid w:val="00945419"/>
    <w:rsid w:val="00945D9B"/>
    <w:rsid w:val="009534AC"/>
    <w:rsid w:val="00954318"/>
    <w:rsid w:val="00956BA8"/>
    <w:rsid w:val="009602C1"/>
    <w:rsid w:val="00964D7E"/>
    <w:rsid w:val="00971E6B"/>
    <w:rsid w:val="00972EBE"/>
    <w:rsid w:val="009745A7"/>
    <w:rsid w:val="0097600C"/>
    <w:rsid w:val="009761EA"/>
    <w:rsid w:val="00976BAC"/>
    <w:rsid w:val="00977851"/>
    <w:rsid w:val="00984D14"/>
    <w:rsid w:val="00993781"/>
    <w:rsid w:val="00995043"/>
    <w:rsid w:val="0099571B"/>
    <w:rsid w:val="00995F94"/>
    <w:rsid w:val="009A5207"/>
    <w:rsid w:val="009B0049"/>
    <w:rsid w:val="009B0BFC"/>
    <w:rsid w:val="009B3842"/>
    <w:rsid w:val="009B70B3"/>
    <w:rsid w:val="009C6EE3"/>
    <w:rsid w:val="009D6A65"/>
    <w:rsid w:val="009E2940"/>
    <w:rsid w:val="009E593D"/>
    <w:rsid w:val="009F06F8"/>
    <w:rsid w:val="009F29F5"/>
    <w:rsid w:val="009F43AC"/>
    <w:rsid w:val="009F6186"/>
    <w:rsid w:val="00A0125E"/>
    <w:rsid w:val="00A048F6"/>
    <w:rsid w:val="00A04AA0"/>
    <w:rsid w:val="00A14CDD"/>
    <w:rsid w:val="00A1675E"/>
    <w:rsid w:val="00A2047B"/>
    <w:rsid w:val="00A2540F"/>
    <w:rsid w:val="00A26357"/>
    <w:rsid w:val="00A447F8"/>
    <w:rsid w:val="00A50848"/>
    <w:rsid w:val="00A531CB"/>
    <w:rsid w:val="00A5667C"/>
    <w:rsid w:val="00A6034B"/>
    <w:rsid w:val="00A605ED"/>
    <w:rsid w:val="00A66429"/>
    <w:rsid w:val="00A67B1B"/>
    <w:rsid w:val="00A71D34"/>
    <w:rsid w:val="00A732D8"/>
    <w:rsid w:val="00A758AD"/>
    <w:rsid w:val="00A76ADF"/>
    <w:rsid w:val="00A85A11"/>
    <w:rsid w:val="00A94F0C"/>
    <w:rsid w:val="00A969C1"/>
    <w:rsid w:val="00A97E46"/>
    <w:rsid w:val="00AA142F"/>
    <w:rsid w:val="00AA333B"/>
    <w:rsid w:val="00AA4A5E"/>
    <w:rsid w:val="00AA5957"/>
    <w:rsid w:val="00AA743D"/>
    <w:rsid w:val="00AB0537"/>
    <w:rsid w:val="00AB2817"/>
    <w:rsid w:val="00AB2E81"/>
    <w:rsid w:val="00AC061E"/>
    <w:rsid w:val="00AC2ABA"/>
    <w:rsid w:val="00AC2F05"/>
    <w:rsid w:val="00AC3705"/>
    <w:rsid w:val="00AC65E7"/>
    <w:rsid w:val="00AD2F7B"/>
    <w:rsid w:val="00AD3F45"/>
    <w:rsid w:val="00AD3FA9"/>
    <w:rsid w:val="00AE5279"/>
    <w:rsid w:val="00AF0DDD"/>
    <w:rsid w:val="00AF132D"/>
    <w:rsid w:val="00AF476A"/>
    <w:rsid w:val="00AF5B0D"/>
    <w:rsid w:val="00B00F19"/>
    <w:rsid w:val="00B0185D"/>
    <w:rsid w:val="00B01A7B"/>
    <w:rsid w:val="00B0617A"/>
    <w:rsid w:val="00B076F0"/>
    <w:rsid w:val="00B107A5"/>
    <w:rsid w:val="00B147C5"/>
    <w:rsid w:val="00B14D6F"/>
    <w:rsid w:val="00B158B3"/>
    <w:rsid w:val="00B174FB"/>
    <w:rsid w:val="00B22A34"/>
    <w:rsid w:val="00B25609"/>
    <w:rsid w:val="00B26D52"/>
    <w:rsid w:val="00B3234A"/>
    <w:rsid w:val="00B342DC"/>
    <w:rsid w:val="00B35CA8"/>
    <w:rsid w:val="00B41DD7"/>
    <w:rsid w:val="00B554DC"/>
    <w:rsid w:val="00B55813"/>
    <w:rsid w:val="00B56845"/>
    <w:rsid w:val="00B62734"/>
    <w:rsid w:val="00B63910"/>
    <w:rsid w:val="00B64F55"/>
    <w:rsid w:val="00B65D0F"/>
    <w:rsid w:val="00B66C26"/>
    <w:rsid w:val="00B67A6E"/>
    <w:rsid w:val="00B71A23"/>
    <w:rsid w:val="00B85B7B"/>
    <w:rsid w:val="00B939AF"/>
    <w:rsid w:val="00BA1D5D"/>
    <w:rsid w:val="00BA2A2B"/>
    <w:rsid w:val="00BA5668"/>
    <w:rsid w:val="00BA5860"/>
    <w:rsid w:val="00BA6737"/>
    <w:rsid w:val="00BA6E04"/>
    <w:rsid w:val="00BB11AF"/>
    <w:rsid w:val="00BC2F6A"/>
    <w:rsid w:val="00BC315A"/>
    <w:rsid w:val="00BC5D17"/>
    <w:rsid w:val="00BF092C"/>
    <w:rsid w:val="00BF3DD2"/>
    <w:rsid w:val="00BF64FD"/>
    <w:rsid w:val="00C04FA0"/>
    <w:rsid w:val="00C07A37"/>
    <w:rsid w:val="00C1385F"/>
    <w:rsid w:val="00C17D1B"/>
    <w:rsid w:val="00C2162F"/>
    <w:rsid w:val="00C246C6"/>
    <w:rsid w:val="00C256C0"/>
    <w:rsid w:val="00C25F52"/>
    <w:rsid w:val="00C318CB"/>
    <w:rsid w:val="00C346CF"/>
    <w:rsid w:val="00C36642"/>
    <w:rsid w:val="00C45490"/>
    <w:rsid w:val="00C45B9D"/>
    <w:rsid w:val="00C461A9"/>
    <w:rsid w:val="00C557AE"/>
    <w:rsid w:val="00C7175F"/>
    <w:rsid w:val="00C80FFB"/>
    <w:rsid w:val="00C878A1"/>
    <w:rsid w:val="00C93862"/>
    <w:rsid w:val="00C93E9D"/>
    <w:rsid w:val="00C948BB"/>
    <w:rsid w:val="00C94E70"/>
    <w:rsid w:val="00CA4F3C"/>
    <w:rsid w:val="00CA78CE"/>
    <w:rsid w:val="00CB0789"/>
    <w:rsid w:val="00CB7A22"/>
    <w:rsid w:val="00CC0560"/>
    <w:rsid w:val="00CC2B98"/>
    <w:rsid w:val="00CC4111"/>
    <w:rsid w:val="00CC5488"/>
    <w:rsid w:val="00CD3BC1"/>
    <w:rsid w:val="00CD43B3"/>
    <w:rsid w:val="00CE15FA"/>
    <w:rsid w:val="00CE35E7"/>
    <w:rsid w:val="00CE4B9B"/>
    <w:rsid w:val="00CE7904"/>
    <w:rsid w:val="00CF1E5F"/>
    <w:rsid w:val="00CF39E8"/>
    <w:rsid w:val="00D01FA2"/>
    <w:rsid w:val="00D04969"/>
    <w:rsid w:val="00D068A8"/>
    <w:rsid w:val="00D11B7B"/>
    <w:rsid w:val="00D15257"/>
    <w:rsid w:val="00D15591"/>
    <w:rsid w:val="00D1679D"/>
    <w:rsid w:val="00D17861"/>
    <w:rsid w:val="00D238DC"/>
    <w:rsid w:val="00D279E4"/>
    <w:rsid w:val="00D42585"/>
    <w:rsid w:val="00D43A1F"/>
    <w:rsid w:val="00D535C3"/>
    <w:rsid w:val="00D535CB"/>
    <w:rsid w:val="00D62A1F"/>
    <w:rsid w:val="00D62B08"/>
    <w:rsid w:val="00D63A05"/>
    <w:rsid w:val="00D7341C"/>
    <w:rsid w:val="00D73C5E"/>
    <w:rsid w:val="00D7564D"/>
    <w:rsid w:val="00D756BE"/>
    <w:rsid w:val="00D7684E"/>
    <w:rsid w:val="00D76D17"/>
    <w:rsid w:val="00D81366"/>
    <w:rsid w:val="00D8202D"/>
    <w:rsid w:val="00D82796"/>
    <w:rsid w:val="00D8498B"/>
    <w:rsid w:val="00D8598A"/>
    <w:rsid w:val="00D870BA"/>
    <w:rsid w:val="00D900FF"/>
    <w:rsid w:val="00D934F7"/>
    <w:rsid w:val="00D97A9F"/>
    <w:rsid w:val="00DA09E2"/>
    <w:rsid w:val="00DB4A69"/>
    <w:rsid w:val="00DB75BE"/>
    <w:rsid w:val="00DC2ED5"/>
    <w:rsid w:val="00DC4413"/>
    <w:rsid w:val="00DC6055"/>
    <w:rsid w:val="00DC636B"/>
    <w:rsid w:val="00DD05D6"/>
    <w:rsid w:val="00DE0FBF"/>
    <w:rsid w:val="00DE1FA9"/>
    <w:rsid w:val="00DF140F"/>
    <w:rsid w:val="00DF3FF0"/>
    <w:rsid w:val="00E018A6"/>
    <w:rsid w:val="00E036D3"/>
    <w:rsid w:val="00E1443B"/>
    <w:rsid w:val="00E161C9"/>
    <w:rsid w:val="00E169AB"/>
    <w:rsid w:val="00E20B14"/>
    <w:rsid w:val="00E23AF7"/>
    <w:rsid w:val="00E26C14"/>
    <w:rsid w:val="00E308E3"/>
    <w:rsid w:val="00E309FE"/>
    <w:rsid w:val="00E35BAA"/>
    <w:rsid w:val="00E36D14"/>
    <w:rsid w:val="00E36F18"/>
    <w:rsid w:val="00E401A2"/>
    <w:rsid w:val="00E40819"/>
    <w:rsid w:val="00E42CDF"/>
    <w:rsid w:val="00E507D2"/>
    <w:rsid w:val="00E536CB"/>
    <w:rsid w:val="00E5578E"/>
    <w:rsid w:val="00E55DAC"/>
    <w:rsid w:val="00E616C9"/>
    <w:rsid w:val="00E61DDE"/>
    <w:rsid w:val="00E63F9F"/>
    <w:rsid w:val="00E65C19"/>
    <w:rsid w:val="00E75F7F"/>
    <w:rsid w:val="00E847EC"/>
    <w:rsid w:val="00E85106"/>
    <w:rsid w:val="00E86BD4"/>
    <w:rsid w:val="00E90DF1"/>
    <w:rsid w:val="00E9131F"/>
    <w:rsid w:val="00E9682B"/>
    <w:rsid w:val="00EA6024"/>
    <w:rsid w:val="00EB25E5"/>
    <w:rsid w:val="00EB3EB0"/>
    <w:rsid w:val="00EB5428"/>
    <w:rsid w:val="00EB79AB"/>
    <w:rsid w:val="00EC5B12"/>
    <w:rsid w:val="00ED5E0D"/>
    <w:rsid w:val="00EE3A61"/>
    <w:rsid w:val="00EE3CA4"/>
    <w:rsid w:val="00EE4A8B"/>
    <w:rsid w:val="00EF175A"/>
    <w:rsid w:val="00EF3EE8"/>
    <w:rsid w:val="00F05662"/>
    <w:rsid w:val="00F1052B"/>
    <w:rsid w:val="00F140EA"/>
    <w:rsid w:val="00F14B15"/>
    <w:rsid w:val="00F154B8"/>
    <w:rsid w:val="00F17887"/>
    <w:rsid w:val="00F21F30"/>
    <w:rsid w:val="00F2318B"/>
    <w:rsid w:val="00F231CA"/>
    <w:rsid w:val="00F24A5B"/>
    <w:rsid w:val="00F350B0"/>
    <w:rsid w:val="00F43ED8"/>
    <w:rsid w:val="00F44673"/>
    <w:rsid w:val="00F44D21"/>
    <w:rsid w:val="00F46CD0"/>
    <w:rsid w:val="00F542DB"/>
    <w:rsid w:val="00F56338"/>
    <w:rsid w:val="00F5647F"/>
    <w:rsid w:val="00F56F28"/>
    <w:rsid w:val="00F60109"/>
    <w:rsid w:val="00F65463"/>
    <w:rsid w:val="00F81D68"/>
    <w:rsid w:val="00F8230C"/>
    <w:rsid w:val="00F8447A"/>
    <w:rsid w:val="00F84F50"/>
    <w:rsid w:val="00F865C4"/>
    <w:rsid w:val="00F9053A"/>
    <w:rsid w:val="00F90E61"/>
    <w:rsid w:val="00F91F92"/>
    <w:rsid w:val="00F92D33"/>
    <w:rsid w:val="00F96030"/>
    <w:rsid w:val="00F96BFA"/>
    <w:rsid w:val="00FA23E3"/>
    <w:rsid w:val="00FA334A"/>
    <w:rsid w:val="00FA7500"/>
    <w:rsid w:val="00FB2600"/>
    <w:rsid w:val="00FB2A4C"/>
    <w:rsid w:val="00FB44DE"/>
    <w:rsid w:val="00FC271E"/>
    <w:rsid w:val="00FC3D31"/>
    <w:rsid w:val="00FC4A38"/>
    <w:rsid w:val="00FC6F34"/>
    <w:rsid w:val="00FD2B0C"/>
    <w:rsid w:val="00FD64A9"/>
    <w:rsid w:val="00FE167D"/>
    <w:rsid w:val="00FE5529"/>
    <w:rsid w:val="00FE6612"/>
    <w:rsid w:val="00FF21BF"/>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2743"/>
  <w15:docId w15:val="{6A6928BA-80A9-45B9-B5A7-5FE8DB7F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C1E"/>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2465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65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E68A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E68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6C1E"/>
    <w:pPr>
      <w:jc w:val="center"/>
    </w:pPr>
    <w:rPr>
      <w:rFonts w:ascii="LitNusx" w:hAnsi="LitNusx"/>
      <w:sz w:val="32"/>
      <w:lang w:val="en-US" w:eastAsia="ru-RU"/>
    </w:rPr>
  </w:style>
  <w:style w:type="character" w:customStyle="1" w:styleId="BodyTextChar">
    <w:name w:val="Body Text Char"/>
    <w:basedOn w:val="DefaultParagraphFont"/>
    <w:link w:val="BodyText"/>
    <w:rsid w:val="00176C1E"/>
    <w:rPr>
      <w:rFonts w:ascii="LitNusx" w:eastAsia="Times New Roman" w:hAnsi="LitNusx" w:cs="Times New Roman"/>
      <w:sz w:val="32"/>
      <w:szCs w:val="20"/>
      <w:lang w:eastAsia="ru-RU"/>
    </w:rPr>
  </w:style>
  <w:style w:type="paragraph" w:styleId="BodyTextIndent2">
    <w:name w:val="Body Text Indent 2"/>
    <w:basedOn w:val="Normal"/>
    <w:link w:val="BodyTextIndent2Char"/>
    <w:rsid w:val="00176C1E"/>
    <w:pPr>
      <w:ind w:firstLine="720"/>
      <w:jc w:val="both"/>
    </w:pPr>
    <w:rPr>
      <w:rFonts w:ascii="LitNusx" w:hAnsi="LitNusx"/>
      <w:sz w:val="28"/>
      <w:lang w:val="en-US" w:eastAsia="ru-RU"/>
    </w:rPr>
  </w:style>
  <w:style w:type="character" w:customStyle="1" w:styleId="BodyTextIndent2Char">
    <w:name w:val="Body Text Indent 2 Char"/>
    <w:basedOn w:val="DefaultParagraphFont"/>
    <w:link w:val="BodyTextIndent2"/>
    <w:rsid w:val="00176C1E"/>
    <w:rPr>
      <w:rFonts w:ascii="LitNusx" w:eastAsia="Times New Roman" w:hAnsi="LitNusx" w:cs="Times New Roman"/>
      <w:sz w:val="28"/>
      <w:szCs w:val="20"/>
      <w:lang w:eastAsia="ru-RU"/>
    </w:rPr>
  </w:style>
  <w:style w:type="paragraph" w:styleId="Header">
    <w:name w:val="header"/>
    <w:basedOn w:val="Normal"/>
    <w:link w:val="HeaderChar"/>
    <w:uiPriority w:val="99"/>
    <w:rsid w:val="00176C1E"/>
    <w:pPr>
      <w:tabs>
        <w:tab w:val="center" w:pos="4680"/>
        <w:tab w:val="right" w:pos="9360"/>
      </w:tabs>
    </w:pPr>
    <w:rPr>
      <w:lang w:eastAsia="x-none"/>
    </w:rPr>
  </w:style>
  <w:style w:type="character" w:customStyle="1" w:styleId="HeaderChar">
    <w:name w:val="Header Char"/>
    <w:basedOn w:val="DefaultParagraphFont"/>
    <w:link w:val="Header"/>
    <w:uiPriority w:val="99"/>
    <w:rsid w:val="00176C1E"/>
    <w:rPr>
      <w:rFonts w:ascii="Times New Roman" w:eastAsia="Times New Roman" w:hAnsi="Times New Roman" w:cs="Times New Roman"/>
      <w:sz w:val="20"/>
      <w:szCs w:val="20"/>
      <w:lang w:val="ru-RU" w:eastAsia="x-none"/>
    </w:rPr>
  </w:style>
  <w:style w:type="paragraph" w:styleId="Footer">
    <w:name w:val="footer"/>
    <w:basedOn w:val="Normal"/>
    <w:link w:val="FooterChar"/>
    <w:uiPriority w:val="99"/>
    <w:rsid w:val="00176C1E"/>
    <w:pPr>
      <w:tabs>
        <w:tab w:val="center" w:pos="4680"/>
        <w:tab w:val="right" w:pos="9360"/>
      </w:tabs>
    </w:pPr>
    <w:rPr>
      <w:lang w:eastAsia="x-none"/>
    </w:rPr>
  </w:style>
  <w:style w:type="character" w:customStyle="1" w:styleId="FooterChar">
    <w:name w:val="Footer Char"/>
    <w:basedOn w:val="DefaultParagraphFont"/>
    <w:link w:val="Footer"/>
    <w:uiPriority w:val="99"/>
    <w:rsid w:val="00176C1E"/>
    <w:rPr>
      <w:rFonts w:ascii="Times New Roman" w:eastAsia="Times New Roman" w:hAnsi="Times New Roman" w:cs="Times New Roman"/>
      <w:sz w:val="20"/>
      <w:szCs w:val="20"/>
      <w:lang w:val="ru-RU" w:eastAsia="x-none"/>
    </w:rPr>
  </w:style>
  <w:style w:type="paragraph" w:styleId="BalloonText">
    <w:name w:val="Balloon Text"/>
    <w:basedOn w:val="Normal"/>
    <w:link w:val="BalloonTextChar"/>
    <w:rsid w:val="00176C1E"/>
    <w:rPr>
      <w:rFonts w:ascii="Tahoma" w:hAnsi="Tahoma" w:cs="Tahoma"/>
      <w:sz w:val="16"/>
      <w:szCs w:val="16"/>
    </w:rPr>
  </w:style>
  <w:style w:type="character" w:customStyle="1" w:styleId="BalloonTextChar">
    <w:name w:val="Balloon Text Char"/>
    <w:basedOn w:val="DefaultParagraphFont"/>
    <w:link w:val="BalloonText"/>
    <w:rsid w:val="00176C1E"/>
    <w:rPr>
      <w:rFonts w:ascii="Tahoma" w:eastAsia="Times New Roman" w:hAnsi="Tahoma" w:cs="Tahoma"/>
      <w:sz w:val="16"/>
      <w:szCs w:val="16"/>
      <w:lang w:val="ru-RU"/>
    </w:rPr>
  </w:style>
  <w:style w:type="paragraph" w:styleId="BodyTextIndent">
    <w:name w:val="Body Text Indent"/>
    <w:basedOn w:val="Normal"/>
    <w:link w:val="BodyTextIndentChar"/>
    <w:rsid w:val="00176C1E"/>
    <w:pPr>
      <w:spacing w:after="120"/>
      <w:ind w:left="283"/>
    </w:pPr>
  </w:style>
  <w:style w:type="character" w:customStyle="1" w:styleId="BodyTextIndentChar">
    <w:name w:val="Body Text Indent Char"/>
    <w:basedOn w:val="DefaultParagraphFont"/>
    <w:link w:val="BodyTextIndent"/>
    <w:rsid w:val="00176C1E"/>
    <w:rPr>
      <w:rFonts w:ascii="Times New Roman" w:eastAsia="Times New Roman" w:hAnsi="Times New Roman" w:cs="Times New Roman"/>
      <w:sz w:val="20"/>
      <w:szCs w:val="20"/>
      <w:lang w:val="ru-RU"/>
    </w:rPr>
  </w:style>
  <w:style w:type="paragraph" w:styleId="DocumentMap">
    <w:name w:val="Document Map"/>
    <w:basedOn w:val="Normal"/>
    <w:link w:val="DocumentMapChar"/>
    <w:uiPriority w:val="99"/>
    <w:semiHidden/>
    <w:rsid w:val="00176C1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76C1E"/>
    <w:rPr>
      <w:rFonts w:ascii="Tahoma" w:eastAsia="Times New Roman" w:hAnsi="Tahoma" w:cs="Tahoma"/>
      <w:sz w:val="20"/>
      <w:szCs w:val="20"/>
      <w:shd w:val="clear" w:color="auto" w:fill="000080"/>
      <w:lang w:val="ru-RU"/>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176C1E"/>
    <w:pPr>
      <w:ind w:left="720"/>
    </w:pPr>
  </w:style>
  <w:style w:type="character" w:styleId="Emphasis">
    <w:name w:val="Emphasis"/>
    <w:uiPriority w:val="20"/>
    <w:qFormat/>
    <w:rsid w:val="00176C1E"/>
    <w:rPr>
      <w:i/>
      <w:iCs/>
    </w:rPr>
  </w:style>
  <w:style w:type="character" w:styleId="CommentReference">
    <w:name w:val="annotation reference"/>
    <w:basedOn w:val="DefaultParagraphFont"/>
    <w:uiPriority w:val="99"/>
    <w:rsid w:val="00176C1E"/>
    <w:rPr>
      <w:sz w:val="16"/>
      <w:szCs w:val="16"/>
    </w:rPr>
  </w:style>
  <w:style w:type="paragraph" w:styleId="CommentText">
    <w:name w:val="annotation text"/>
    <w:basedOn w:val="Normal"/>
    <w:link w:val="CommentTextChar"/>
    <w:uiPriority w:val="99"/>
    <w:rsid w:val="00176C1E"/>
  </w:style>
  <w:style w:type="character" w:customStyle="1" w:styleId="CommentTextChar">
    <w:name w:val="Comment Text Char"/>
    <w:basedOn w:val="DefaultParagraphFont"/>
    <w:link w:val="CommentText"/>
    <w:uiPriority w:val="99"/>
    <w:rsid w:val="00176C1E"/>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176C1E"/>
    <w:rPr>
      <w:b/>
      <w:bCs/>
    </w:rPr>
  </w:style>
  <w:style w:type="character" w:customStyle="1" w:styleId="CommentSubjectChar">
    <w:name w:val="Comment Subject Char"/>
    <w:basedOn w:val="CommentTextChar"/>
    <w:link w:val="CommentSubject"/>
    <w:uiPriority w:val="99"/>
    <w:rsid w:val="00176C1E"/>
    <w:rPr>
      <w:rFonts w:ascii="Times New Roman" w:eastAsia="Times New Roman" w:hAnsi="Times New Roman" w:cs="Times New Roman"/>
      <w:b/>
      <w:bCs/>
      <w:sz w:val="20"/>
      <w:szCs w:val="20"/>
      <w:lang w:val="ru-RU"/>
    </w:rPr>
  </w:style>
  <w:style w:type="character" w:customStyle="1" w:styleId="Heading1Char">
    <w:name w:val="Heading 1 Char"/>
    <w:basedOn w:val="DefaultParagraphFont"/>
    <w:link w:val="Heading1"/>
    <w:uiPriority w:val="9"/>
    <w:rsid w:val="00246543"/>
    <w:rPr>
      <w:rFonts w:asciiTheme="majorHAnsi" w:eastAsiaTheme="majorEastAsia" w:hAnsiTheme="majorHAnsi" w:cstheme="majorBidi"/>
      <w:color w:val="2E74B5" w:themeColor="accent1" w:themeShade="BF"/>
      <w:sz w:val="32"/>
      <w:szCs w:val="32"/>
      <w:lang w:val="ru-RU"/>
    </w:rPr>
  </w:style>
  <w:style w:type="character" w:customStyle="1" w:styleId="Heading2Char">
    <w:name w:val="Heading 2 Char"/>
    <w:basedOn w:val="DefaultParagraphFont"/>
    <w:link w:val="Heading2"/>
    <w:uiPriority w:val="9"/>
    <w:rsid w:val="00246543"/>
    <w:rPr>
      <w:rFonts w:asciiTheme="majorHAnsi" w:eastAsiaTheme="majorEastAsia" w:hAnsiTheme="majorHAnsi" w:cstheme="majorBidi"/>
      <w:color w:val="2E74B5" w:themeColor="accent1" w:themeShade="BF"/>
      <w:sz w:val="26"/>
      <w:szCs w:val="26"/>
      <w:lang w:val="ru-RU"/>
    </w:rPr>
  </w:style>
  <w:style w:type="paragraph" w:customStyle="1" w:styleId="Char">
    <w:name w:val="Char"/>
    <w:basedOn w:val="Normal"/>
    <w:next w:val="Normal"/>
    <w:rsid w:val="005D1ABA"/>
    <w:pPr>
      <w:spacing w:after="160" w:line="240" w:lineRule="exact"/>
    </w:pPr>
    <w:rPr>
      <w:rFonts w:ascii="Tahoma" w:hAnsi="Tahoma"/>
      <w:sz w:val="24"/>
      <w:lang w:val="en-US"/>
    </w:rPr>
  </w:style>
  <w:style w:type="paragraph" w:customStyle="1" w:styleId="CharCharChar">
    <w:name w:val="Char Char Char"/>
    <w:basedOn w:val="Normal"/>
    <w:rsid w:val="005D1ABA"/>
    <w:pPr>
      <w:spacing w:after="160" w:line="240" w:lineRule="exact"/>
    </w:pPr>
    <w:rPr>
      <w:rFonts w:ascii="Verdana" w:hAnsi="Verdana"/>
      <w:lang w:val="en-US"/>
    </w:rPr>
  </w:style>
  <w:style w:type="character" w:styleId="Hyperlink">
    <w:name w:val="Hyperlink"/>
    <w:basedOn w:val="DefaultParagraphFont"/>
    <w:uiPriority w:val="99"/>
    <w:unhideWhenUsed/>
    <w:rsid w:val="005D1ABA"/>
    <w:rPr>
      <w:color w:val="0000FF"/>
      <w:u w:val="single"/>
    </w:rPr>
  </w:style>
  <w:style w:type="character" w:styleId="FollowedHyperlink">
    <w:name w:val="FollowedHyperlink"/>
    <w:basedOn w:val="DefaultParagraphFont"/>
    <w:uiPriority w:val="99"/>
    <w:unhideWhenUsed/>
    <w:rsid w:val="005D1ABA"/>
    <w:rPr>
      <w:color w:val="800080"/>
      <w:u w:val="single"/>
    </w:rPr>
  </w:style>
  <w:style w:type="paragraph" w:customStyle="1" w:styleId="font5">
    <w:name w:val="font5"/>
    <w:basedOn w:val="Normal"/>
    <w:rsid w:val="005D1ABA"/>
    <w:pPr>
      <w:spacing w:before="100" w:beforeAutospacing="1" w:after="100" w:afterAutospacing="1"/>
    </w:pPr>
    <w:rPr>
      <w:rFonts w:ascii="Arial" w:hAnsi="Arial" w:cs="Arial"/>
      <w:color w:val="000000"/>
      <w:lang w:val="en-US"/>
    </w:rPr>
  </w:style>
  <w:style w:type="paragraph" w:customStyle="1" w:styleId="font6">
    <w:name w:val="font6"/>
    <w:basedOn w:val="Normal"/>
    <w:rsid w:val="005D1ABA"/>
    <w:pPr>
      <w:spacing w:before="100" w:beforeAutospacing="1" w:after="100" w:afterAutospacing="1"/>
    </w:pPr>
    <w:rPr>
      <w:rFonts w:ascii="Calibri" w:hAnsi="Calibri"/>
      <w:color w:val="000000"/>
      <w:sz w:val="22"/>
      <w:szCs w:val="22"/>
      <w:lang w:val="en-US"/>
    </w:rPr>
  </w:style>
  <w:style w:type="paragraph" w:customStyle="1" w:styleId="font7">
    <w:name w:val="font7"/>
    <w:basedOn w:val="Normal"/>
    <w:rsid w:val="005D1ABA"/>
    <w:pPr>
      <w:spacing w:before="100" w:beforeAutospacing="1" w:after="100" w:afterAutospacing="1"/>
    </w:pPr>
    <w:rPr>
      <w:rFonts w:ascii="Arial" w:hAnsi="Arial" w:cs="Arial"/>
      <w:color w:val="000000"/>
      <w:sz w:val="44"/>
      <w:szCs w:val="44"/>
      <w:lang w:val="en-US"/>
    </w:rPr>
  </w:style>
  <w:style w:type="paragraph" w:customStyle="1" w:styleId="font8">
    <w:name w:val="font8"/>
    <w:basedOn w:val="Normal"/>
    <w:rsid w:val="005D1ABA"/>
    <w:pPr>
      <w:spacing w:before="100" w:beforeAutospacing="1" w:after="100" w:afterAutospacing="1"/>
    </w:pPr>
    <w:rPr>
      <w:rFonts w:ascii="Arial" w:hAnsi="Arial" w:cs="Arial"/>
      <w:color w:val="000000"/>
      <w:sz w:val="22"/>
      <w:szCs w:val="22"/>
      <w:lang w:val="en-US"/>
    </w:rPr>
  </w:style>
  <w:style w:type="paragraph" w:customStyle="1" w:styleId="font9">
    <w:name w:val="font9"/>
    <w:basedOn w:val="Normal"/>
    <w:rsid w:val="005D1ABA"/>
    <w:pPr>
      <w:spacing w:before="100" w:beforeAutospacing="1" w:after="100" w:afterAutospacing="1"/>
    </w:pPr>
    <w:rPr>
      <w:rFonts w:ascii="Arial" w:hAnsi="Arial" w:cs="Arial"/>
      <w:color w:val="000000"/>
      <w:sz w:val="32"/>
      <w:szCs w:val="32"/>
      <w:lang w:val="en-US"/>
    </w:rPr>
  </w:style>
  <w:style w:type="paragraph" w:customStyle="1" w:styleId="font10">
    <w:name w:val="font10"/>
    <w:basedOn w:val="Normal"/>
    <w:rsid w:val="005D1ABA"/>
    <w:pPr>
      <w:spacing w:before="100" w:beforeAutospacing="1" w:after="100" w:afterAutospacing="1"/>
    </w:pPr>
    <w:rPr>
      <w:rFonts w:ascii="Arial" w:hAnsi="Arial" w:cs="Arial"/>
      <w:color w:val="000000"/>
      <w:sz w:val="28"/>
      <w:szCs w:val="28"/>
      <w:lang w:val="en-US"/>
    </w:rPr>
  </w:style>
  <w:style w:type="paragraph" w:customStyle="1" w:styleId="font11">
    <w:name w:val="font11"/>
    <w:basedOn w:val="Normal"/>
    <w:rsid w:val="005D1ABA"/>
    <w:pPr>
      <w:spacing w:before="100" w:beforeAutospacing="1" w:after="100" w:afterAutospacing="1"/>
    </w:pPr>
    <w:rPr>
      <w:rFonts w:ascii="Arial" w:hAnsi="Arial" w:cs="Arial"/>
      <w:color w:val="000000"/>
      <w:sz w:val="16"/>
      <w:szCs w:val="16"/>
      <w:lang w:val="en-US"/>
    </w:rPr>
  </w:style>
  <w:style w:type="paragraph" w:customStyle="1" w:styleId="font12">
    <w:name w:val="font12"/>
    <w:basedOn w:val="Normal"/>
    <w:rsid w:val="005D1ABA"/>
    <w:pPr>
      <w:spacing w:before="100" w:beforeAutospacing="1" w:after="100" w:afterAutospacing="1"/>
    </w:pPr>
    <w:rPr>
      <w:rFonts w:ascii="Arial" w:hAnsi="Arial" w:cs="Arial"/>
      <w:color w:val="000000"/>
      <w:sz w:val="18"/>
      <w:szCs w:val="18"/>
      <w:lang w:val="en-US"/>
    </w:rPr>
  </w:style>
  <w:style w:type="paragraph" w:customStyle="1" w:styleId="xl63">
    <w:name w:val="xl63"/>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LitNusx" w:hAnsi="LitNusx"/>
      <w:b/>
      <w:bCs/>
      <w:sz w:val="16"/>
      <w:szCs w:val="16"/>
      <w:lang w:val="en-US"/>
    </w:rPr>
  </w:style>
  <w:style w:type="paragraph" w:customStyle="1" w:styleId="xl64">
    <w:name w:val="xl64"/>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pPr>
    <w:rPr>
      <w:rFonts w:ascii="LitNusx" w:hAnsi="LitNusx"/>
      <w:b/>
      <w:bCs/>
      <w:sz w:val="16"/>
      <w:szCs w:val="16"/>
      <w:lang w:val="en-US"/>
    </w:rPr>
  </w:style>
  <w:style w:type="paragraph" w:customStyle="1" w:styleId="xl65">
    <w:name w:val="xl65"/>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66">
    <w:name w:val="xl66"/>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67">
    <w:name w:val="xl67"/>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n-US"/>
    </w:rPr>
  </w:style>
  <w:style w:type="paragraph" w:customStyle="1" w:styleId="xl68">
    <w:name w:val="xl68"/>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pPr>
    <w:rPr>
      <w:rFonts w:ascii="LitNusx" w:hAnsi="LitNusx"/>
      <w:sz w:val="16"/>
      <w:szCs w:val="16"/>
      <w:lang w:val="en-US"/>
    </w:rPr>
  </w:style>
  <w:style w:type="paragraph" w:customStyle="1" w:styleId="xl69">
    <w:name w:val="xl69"/>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rPr>
  </w:style>
  <w:style w:type="paragraph" w:customStyle="1" w:styleId="xl70">
    <w:name w:val="xl70"/>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rPr>
  </w:style>
  <w:style w:type="paragraph" w:customStyle="1" w:styleId="xl71">
    <w:name w:val="xl71"/>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rPr>
  </w:style>
  <w:style w:type="paragraph" w:customStyle="1" w:styleId="xl72">
    <w:name w:val="xl72"/>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pPr>
    <w:rPr>
      <w:rFonts w:ascii="LitNusx" w:hAnsi="LitNusx"/>
      <w:b/>
      <w:bCs/>
      <w:sz w:val="16"/>
      <w:szCs w:val="16"/>
      <w:lang w:val="en-US"/>
    </w:rPr>
  </w:style>
  <w:style w:type="paragraph" w:customStyle="1" w:styleId="xl73">
    <w:name w:val="xl73"/>
    <w:basedOn w:val="Normal"/>
    <w:rsid w:val="005D1ABA"/>
    <w:pPr>
      <w:pBdr>
        <w:top w:val="single" w:sz="4" w:space="0" w:color="auto"/>
        <w:left w:val="single" w:sz="4" w:space="0" w:color="auto"/>
        <w:right w:val="single" w:sz="4"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74">
    <w:name w:val="xl74"/>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75">
    <w:name w:val="xl75"/>
    <w:basedOn w:val="Normal"/>
    <w:rsid w:val="005D1ABA"/>
    <w:pPr>
      <w:pBdr>
        <w:left w:val="single" w:sz="4" w:space="0" w:color="auto"/>
        <w:right w:val="single" w:sz="4"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76">
    <w:name w:val="xl76"/>
    <w:basedOn w:val="Normal"/>
    <w:rsid w:val="005D1A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Normal0">
    <w:name w:val="[Normal]"/>
    <w:rsid w:val="005D1ABA"/>
    <w:pPr>
      <w:widowControl w:val="0"/>
      <w:autoSpaceDE w:val="0"/>
      <w:autoSpaceDN w:val="0"/>
      <w:adjustRightInd w:val="0"/>
      <w:spacing w:after="0" w:line="240" w:lineRule="auto"/>
    </w:pPr>
    <w:rPr>
      <w:rFonts w:ascii="Arial" w:eastAsia="Calibri" w:hAnsi="Arial" w:cs="Arial"/>
      <w:sz w:val="24"/>
      <w:szCs w:val="24"/>
    </w:rPr>
  </w:style>
  <w:style w:type="paragraph" w:customStyle="1" w:styleId="xl77">
    <w:name w:val="xl77"/>
    <w:basedOn w:val="Normal"/>
    <w:rsid w:val="005D1AB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78">
    <w:name w:val="xl78"/>
    <w:basedOn w:val="Normal"/>
    <w:rsid w:val="005D1AB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79">
    <w:name w:val="xl79"/>
    <w:basedOn w:val="Normal"/>
    <w:rsid w:val="005D1AB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80">
    <w:name w:val="xl80"/>
    <w:basedOn w:val="Normal"/>
    <w:rsid w:val="005D1AB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81">
    <w:name w:val="xl81"/>
    <w:basedOn w:val="Normal"/>
    <w:rsid w:val="005D1A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2">
    <w:name w:val="xl82"/>
    <w:basedOn w:val="Normal"/>
    <w:rsid w:val="005D1AB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3">
    <w:name w:val="xl83"/>
    <w:basedOn w:val="Normal"/>
    <w:rsid w:val="005D1A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4">
    <w:name w:val="xl84"/>
    <w:basedOn w:val="Normal"/>
    <w:rsid w:val="005D1AB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5">
    <w:name w:val="xl85"/>
    <w:basedOn w:val="Normal"/>
    <w:rsid w:val="005D1AB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6">
    <w:name w:val="xl86"/>
    <w:basedOn w:val="Normal"/>
    <w:rsid w:val="005D1A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7">
    <w:name w:val="xl87"/>
    <w:basedOn w:val="Normal"/>
    <w:rsid w:val="005D1A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8">
    <w:name w:val="xl88"/>
    <w:basedOn w:val="Normal"/>
    <w:rsid w:val="005D1AB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9">
    <w:name w:val="xl89"/>
    <w:basedOn w:val="Normal"/>
    <w:rsid w:val="005D1AB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0">
    <w:name w:val="xl90"/>
    <w:basedOn w:val="Normal"/>
    <w:rsid w:val="005D1AB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1">
    <w:name w:val="xl91"/>
    <w:basedOn w:val="Normal"/>
    <w:rsid w:val="005D1AB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LitNusx" w:hAnsi="LitNusx"/>
      <w:b/>
      <w:bCs/>
      <w:sz w:val="16"/>
      <w:szCs w:val="16"/>
      <w:lang w:val="en-US"/>
    </w:rPr>
  </w:style>
  <w:style w:type="paragraph" w:customStyle="1" w:styleId="xl92">
    <w:name w:val="xl92"/>
    <w:basedOn w:val="Normal"/>
    <w:rsid w:val="005D1AB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LitNusx" w:hAnsi="LitNusx"/>
      <w:sz w:val="16"/>
      <w:szCs w:val="16"/>
      <w:lang w:val="en-US"/>
    </w:rPr>
  </w:style>
  <w:style w:type="paragraph" w:customStyle="1" w:styleId="xl93">
    <w:name w:val="xl93"/>
    <w:basedOn w:val="Normal"/>
    <w:rsid w:val="005D1AB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LitNusx" w:hAnsi="LitNusx"/>
      <w:sz w:val="16"/>
      <w:szCs w:val="16"/>
      <w:lang w:val="en-US"/>
    </w:rPr>
  </w:style>
  <w:style w:type="paragraph" w:customStyle="1" w:styleId="xl94">
    <w:name w:val="xl94"/>
    <w:basedOn w:val="Normal"/>
    <w:rsid w:val="005D1ABA"/>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LitNusx" w:hAnsi="LitNusx"/>
      <w:sz w:val="16"/>
      <w:szCs w:val="16"/>
      <w:lang w:val="en-US"/>
    </w:rPr>
  </w:style>
  <w:style w:type="paragraph" w:customStyle="1" w:styleId="xl95">
    <w:name w:val="xl95"/>
    <w:basedOn w:val="Normal"/>
    <w:rsid w:val="005D1ABA"/>
    <w:pPr>
      <w:pBdr>
        <w:left w:val="single" w:sz="8" w:space="0" w:color="auto"/>
        <w:bottom w:val="single" w:sz="4" w:space="0" w:color="auto"/>
        <w:right w:val="single" w:sz="8" w:space="0" w:color="auto"/>
      </w:pBdr>
      <w:spacing w:before="100" w:beforeAutospacing="1" w:after="100" w:afterAutospacing="1"/>
      <w:textAlignment w:val="center"/>
    </w:pPr>
    <w:rPr>
      <w:rFonts w:ascii="LitNusx" w:hAnsi="LitNusx"/>
      <w:sz w:val="16"/>
      <w:szCs w:val="16"/>
      <w:lang w:val="en-US"/>
    </w:rPr>
  </w:style>
  <w:style w:type="paragraph" w:customStyle="1" w:styleId="xl96">
    <w:name w:val="xl96"/>
    <w:basedOn w:val="Normal"/>
    <w:rsid w:val="005D1ABA"/>
    <w:pPr>
      <w:pBdr>
        <w:top w:val="single" w:sz="8" w:space="0" w:color="auto"/>
        <w:left w:val="single" w:sz="8" w:space="0" w:color="auto"/>
        <w:right w:val="single" w:sz="8" w:space="0" w:color="auto"/>
      </w:pBdr>
      <w:spacing w:before="100" w:beforeAutospacing="1" w:after="100" w:afterAutospacing="1"/>
      <w:textAlignment w:val="center"/>
    </w:pPr>
    <w:rPr>
      <w:rFonts w:ascii="LitNusx" w:hAnsi="LitNusx"/>
      <w:b/>
      <w:bCs/>
      <w:sz w:val="16"/>
      <w:szCs w:val="16"/>
      <w:lang w:val="en-US"/>
    </w:rPr>
  </w:style>
  <w:style w:type="paragraph" w:customStyle="1" w:styleId="xl97">
    <w:name w:val="xl97"/>
    <w:basedOn w:val="Normal"/>
    <w:rsid w:val="005D1ABA"/>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LitNusx" w:hAnsi="LitNusx"/>
      <w:b/>
      <w:bCs/>
      <w:sz w:val="16"/>
      <w:szCs w:val="16"/>
      <w:lang w:val="en-US"/>
    </w:rPr>
  </w:style>
  <w:style w:type="paragraph" w:customStyle="1" w:styleId="xl98">
    <w:name w:val="xl98"/>
    <w:basedOn w:val="Normal"/>
    <w:rsid w:val="005D1ABA"/>
    <w:pPr>
      <w:pBdr>
        <w:top w:val="single" w:sz="4" w:space="0" w:color="auto"/>
        <w:left w:val="single" w:sz="8" w:space="0" w:color="auto"/>
        <w:right w:val="single" w:sz="8" w:space="0" w:color="auto"/>
      </w:pBdr>
      <w:spacing w:before="100" w:beforeAutospacing="1" w:after="100" w:afterAutospacing="1"/>
      <w:textAlignment w:val="center"/>
    </w:pPr>
    <w:rPr>
      <w:rFonts w:ascii="LitNusx" w:hAnsi="LitNusx"/>
      <w:sz w:val="16"/>
      <w:szCs w:val="16"/>
      <w:lang w:val="en-US"/>
    </w:rPr>
  </w:style>
  <w:style w:type="paragraph" w:customStyle="1" w:styleId="xl99">
    <w:name w:val="xl99"/>
    <w:basedOn w:val="Normal"/>
    <w:rsid w:val="005D1AB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LitNusx" w:hAnsi="LitNusx"/>
      <w:b/>
      <w:bCs/>
      <w:sz w:val="16"/>
      <w:szCs w:val="16"/>
      <w:lang w:val="en-US"/>
    </w:rPr>
  </w:style>
  <w:style w:type="paragraph" w:customStyle="1" w:styleId="xl100">
    <w:name w:val="xl100"/>
    <w:basedOn w:val="Normal"/>
    <w:rsid w:val="005D1ABA"/>
    <w:pPr>
      <w:pBdr>
        <w:top w:val="single" w:sz="4" w:space="0" w:color="auto"/>
        <w:bottom w:val="single" w:sz="8" w:space="0" w:color="auto"/>
        <w:right w:val="single" w:sz="4"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01">
    <w:name w:val="xl101"/>
    <w:basedOn w:val="Normal"/>
    <w:rsid w:val="005D1AB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102">
    <w:name w:val="xl102"/>
    <w:basedOn w:val="Normal"/>
    <w:rsid w:val="005D1AB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3">
    <w:name w:val="xl103"/>
    <w:basedOn w:val="Normal"/>
    <w:rsid w:val="005D1AB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4">
    <w:name w:val="xl104"/>
    <w:basedOn w:val="Normal"/>
    <w:rsid w:val="005D1AB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5">
    <w:name w:val="xl105"/>
    <w:basedOn w:val="Normal"/>
    <w:rsid w:val="005D1ABA"/>
    <w:pPr>
      <w:pBdr>
        <w:top w:val="single" w:sz="4" w:space="0" w:color="auto"/>
        <w:bottom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6">
    <w:name w:val="xl106"/>
    <w:basedOn w:val="Normal"/>
    <w:rsid w:val="005D1AB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7">
    <w:name w:val="xl107"/>
    <w:basedOn w:val="Normal"/>
    <w:rsid w:val="005D1ABA"/>
    <w:pPr>
      <w:pBdr>
        <w:top w:val="single" w:sz="8" w:space="0" w:color="auto"/>
        <w:lef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08">
    <w:name w:val="xl108"/>
    <w:basedOn w:val="Normal"/>
    <w:rsid w:val="005D1ABA"/>
    <w:pPr>
      <w:pBdr>
        <w:top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09">
    <w:name w:val="xl109"/>
    <w:basedOn w:val="Normal"/>
    <w:rsid w:val="005D1ABA"/>
    <w:pPr>
      <w:pBdr>
        <w:left w:val="single" w:sz="8" w:space="0" w:color="auto"/>
        <w:bottom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10">
    <w:name w:val="xl110"/>
    <w:basedOn w:val="Normal"/>
    <w:rsid w:val="005D1ABA"/>
    <w:pPr>
      <w:pBdr>
        <w:bottom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11">
    <w:name w:val="xl111"/>
    <w:basedOn w:val="Normal"/>
    <w:rsid w:val="005D1ABA"/>
    <w:pPr>
      <w:pBdr>
        <w:lef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12">
    <w:name w:val="xl112"/>
    <w:basedOn w:val="Normal"/>
    <w:rsid w:val="005D1ABA"/>
    <w:pPr>
      <w:pBdr>
        <w:top w:val="single" w:sz="8" w:space="0" w:color="auto"/>
        <w:bottom w:val="single" w:sz="4" w:space="0" w:color="auto"/>
        <w:righ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xl113">
    <w:name w:val="xl113"/>
    <w:basedOn w:val="Normal"/>
    <w:rsid w:val="005D1AB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LitNusx" w:hAnsi="LitNusx"/>
      <w:b/>
      <w:bCs/>
      <w:sz w:val="16"/>
      <w:szCs w:val="16"/>
      <w:lang w:val="en-US"/>
    </w:rPr>
  </w:style>
  <w:style w:type="paragraph" w:customStyle="1" w:styleId="abzacixml">
    <w:name w:val="abzaci_xml"/>
    <w:basedOn w:val="PlainText"/>
    <w:link w:val="abzacixmlChar"/>
    <w:autoRedefine/>
    <w:qFormat/>
    <w:rsid w:val="005D1ABA"/>
    <w:pPr>
      <w:numPr>
        <w:numId w:val="3"/>
      </w:numPr>
      <w:ind w:left="0" w:firstLine="0"/>
      <w:jc w:val="both"/>
    </w:pPr>
    <w:rPr>
      <w:rFonts w:ascii="Sylfaen" w:hAnsi="Sylfaen" w:cs="Sylfaen"/>
      <w:lang w:val="ka-GE"/>
    </w:rPr>
  </w:style>
  <w:style w:type="paragraph" w:styleId="PlainText">
    <w:name w:val="Plain Text"/>
    <w:basedOn w:val="Normal"/>
    <w:link w:val="PlainTextChar"/>
    <w:uiPriority w:val="99"/>
    <w:unhideWhenUsed/>
    <w:rsid w:val="005D1ABA"/>
    <w:rPr>
      <w:rFonts w:ascii="Consolas" w:eastAsia="Calibri" w:hAnsi="Consolas" w:cs="Consolas"/>
      <w:sz w:val="21"/>
      <w:szCs w:val="21"/>
      <w:lang w:val="en-US"/>
    </w:rPr>
  </w:style>
  <w:style w:type="character" w:customStyle="1" w:styleId="PlainTextChar">
    <w:name w:val="Plain Text Char"/>
    <w:basedOn w:val="DefaultParagraphFont"/>
    <w:link w:val="PlainText"/>
    <w:uiPriority w:val="99"/>
    <w:rsid w:val="005D1ABA"/>
    <w:rPr>
      <w:rFonts w:ascii="Consolas" w:eastAsia="Calibri" w:hAnsi="Consolas" w:cs="Consolas"/>
      <w:sz w:val="21"/>
      <w:szCs w:val="21"/>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5D1ABA"/>
    <w:rPr>
      <w:rFonts w:ascii="Times New Roman" w:eastAsia="Times New Roman" w:hAnsi="Times New Roman" w:cs="Times New Roman"/>
      <w:sz w:val="20"/>
      <w:szCs w:val="20"/>
      <w:lang w:val="ru-RU"/>
    </w:rPr>
  </w:style>
  <w:style w:type="paragraph" w:customStyle="1" w:styleId="gansakutrebulinacilixml">
    <w:name w:val="gansakutrebuli_nacili_xml"/>
    <w:basedOn w:val="Normal"/>
    <w:autoRedefine/>
    <w:rsid w:val="005D1ABA"/>
    <w:pPr>
      <w:keepNext/>
      <w:keepLines/>
      <w:numPr>
        <w:numId w:val="2"/>
      </w:numPr>
      <w:tabs>
        <w:tab w:val="clear" w:pos="720"/>
        <w:tab w:val="num" w:pos="360"/>
      </w:tabs>
      <w:suppressAutoHyphens/>
      <w:spacing w:before="240"/>
      <w:ind w:left="0" w:hanging="850"/>
      <w:jc w:val="center"/>
    </w:pPr>
    <w:rPr>
      <w:rFonts w:ascii="Sylfaen" w:hAnsi="Sylfaen" w:cs="Arial"/>
      <w:b/>
      <w:sz w:val="22"/>
      <w:szCs w:val="24"/>
      <w:lang w:val="en-US"/>
    </w:rPr>
  </w:style>
  <w:style w:type="character" w:customStyle="1" w:styleId="abzacixmlChar">
    <w:name w:val="abzaci_xml Char"/>
    <w:basedOn w:val="PlainTextChar"/>
    <w:link w:val="abzacixml"/>
    <w:qFormat/>
    <w:rsid w:val="005D1ABA"/>
    <w:rPr>
      <w:rFonts w:ascii="Sylfaen" w:eastAsia="Calibri" w:hAnsi="Sylfaen" w:cs="Sylfaen"/>
      <w:sz w:val="21"/>
      <w:szCs w:val="21"/>
      <w:lang w:val="ka-GE"/>
    </w:rPr>
  </w:style>
  <w:style w:type="paragraph" w:customStyle="1" w:styleId="Default">
    <w:name w:val="Default"/>
    <w:rsid w:val="005D1ABA"/>
    <w:pPr>
      <w:autoSpaceDE w:val="0"/>
      <w:autoSpaceDN w:val="0"/>
      <w:adjustRightInd w:val="0"/>
      <w:spacing w:after="0" w:line="240" w:lineRule="auto"/>
    </w:pPr>
    <w:rPr>
      <w:rFonts w:ascii="Sylfaen" w:hAnsi="Sylfaen" w:cs="Sylfaen"/>
      <w:color w:val="000000"/>
      <w:sz w:val="24"/>
      <w:szCs w:val="24"/>
    </w:rPr>
  </w:style>
  <w:style w:type="character" w:styleId="Strong">
    <w:name w:val="Strong"/>
    <w:basedOn w:val="DefaultParagraphFont"/>
    <w:uiPriority w:val="22"/>
    <w:qFormat/>
    <w:rsid w:val="005D1ABA"/>
    <w:rPr>
      <w:b/>
      <w:bCs/>
    </w:rPr>
  </w:style>
  <w:style w:type="paragraph" w:customStyle="1" w:styleId="Normal4">
    <w:name w:val="Normal_4"/>
    <w:qFormat/>
    <w:rsid w:val="0012389B"/>
    <w:pPr>
      <w:spacing w:after="180" w:line="276" w:lineRule="auto"/>
    </w:pPr>
    <w:rPr>
      <w:rFonts w:ascii="Verdana" w:eastAsia="Times New Roman" w:hAnsi="Verdana" w:cs="Times New Roman"/>
      <w:sz w:val="24"/>
      <w:szCs w:val="24"/>
    </w:rPr>
  </w:style>
  <w:style w:type="paragraph" w:styleId="NormalWeb">
    <w:name w:val="Normal (Web)"/>
    <w:basedOn w:val="Normal"/>
    <w:uiPriority w:val="99"/>
    <w:unhideWhenUsed/>
    <w:rsid w:val="007839D5"/>
    <w:pPr>
      <w:spacing w:before="100" w:beforeAutospacing="1" w:after="100" w:afterAutospacing="1"/>
    </w:pPr>
    <w:rPr>
      <w:rFonts w:eastAsiaTheme="minorHAnsi"/>
      <w:sz w:val="24"/>
      <w:szCs w:val="24"/>
      <w:lang w:val="en-US"/>
    </w:rPr>
  </w:style>
  <w:style w:type="paragraph" w:customStyle="1" w:styleId="msonormal0">
    <w:name w:val="msonormal"/>
    <w:basedOn w:val="Normal"/>
    <w:rsid w:val="007839D5"/>
    <w:pPr>
      <w:spacing w:before="100" w:beforeAutospacing="1" w:after="100" w:afterAutospacing="1"/>
    </w:pPr>
    <w:rPr>
      <w:sz w:val="24"/>
      <w:szCs w:val="24"/>
      <w:lang w:val="en-US"/>
    </w:rPr>
  </w:style>
  <w:style w:type="paragraph" w:customStyle="1" w:styleId="xl114">
    <w:name w:val="xl114"/>
    <w:basedOn w:val="Normal"/>
    <w:rsid w:val="007839D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n-US"/>
    </w:rPr>
  </w:style>
  <w:style w:type="paragraph" w:customStyle="1" w:styleId="xl115">
    <w:name w:val="xl115"/>
    <w:basedOn w:val="Normal"/>
    <w:rsid w:val="007839D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n-US"/>
    </w:rPr>
  </w:style>
  <w:style w:type="paragraph" w:customStyle="1" w:styleId="xl116">
    <w:name w:val="xl116"/>
    <w:basedOn w:val="Normal"/>
    <w:rsid w:val="007839D5"/>
    <w:pPr>
      <w:shd w:val="clear" w:color="000000" w:fill="FFFFFF"/>
      <w:spacing w:before="100" w:beforeAutospacing="1" w:after="100" w:afterAutospacing="1"/>
    </w:pPr>
    <w:rPr>
      <w:rFonts w:ascii="Arial CYR" w:hAnsi="Arial CYR" w:cs="Arial CYR"/>
      <w:color w:val="000000"/>
      <w:sz w:val="24"/>
      <w:szCs w:val="24"/>
      <w:lang w:val="en-US"/>
    </w:rPr>
  </w:style>
  <w:style w:type="paragraph" w:customStyle="1" w:styleId="xl117">
    <w:name w:val="xl117"/>
    <w:basedOn w:val="Normal"/>
    <w:rsid w:val="007839D5"/>
    <w:pPr>
      <w:shd w:val="clear" w:color="000000" w:fill="FFFFFF"/>
      <w:spacing w:before="100" w:beforeAutospacing="1" w:after="100" w:afterAutospacing="1"/>
    </w:pPr>
    <w:rPr>
      <w:rFonts w:ascii="Literaturuly" w:hAnsi="Literaturuly"/>
      <w:color w:val="000000"/>
      <w:sz w:val="24"/>
      <w:szCs w:val="24"/>
      <w:lang w:val="en-US"/>
    </w:rPr>
  </w:style>
  <w:style w:type="paragraph" w:customStyle="1" w:styleId="xl118">
    <w:name w:val="xl118"/>
    <w:basedOn w:val="Normal"/>
    <w:rsid w:val="007839D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n-US"/>
    </w:rPr>
  </w:style>
  <w:style w:type="character" w:styleId="IntenseEmphasis">
    <w:name w:val="Intense Emphasis"/>
    <w:basedOn w:val="DefaultParagraphFont"/>
    <w:uiPriority w:val="21"/>
    <w:qFormat/>
    <w:rsid w:val="007839D5"/>
    <w:rPr>
      <w:i/>
      <w:iCs/>
      <w:color w:val="5B9BD5" w:themeColor="accent1"/>
    </w:rPr>
  </w:style>
  <w:style w:type="character" w:styleId="FootnoteReference">
    <w:name w:val="footnote reference"/>
    <w:basedOn w:val="DefaultParagraphFont"/>
    <w:uiPriority w:val="99"/>
    <w:unhideWhenUsed/>
    <w:rsid w:val="00CC2B98"/>
    <w:rPr>
      <w:vertAlign w:val="superscript"/>
    </w:rPr>
  </w:style>
  <w:style w:type="paragraph" w:customStyle="1" w:styleId="Normal11">
    <w:name w:val="Normal_11"/>
    <w:qFormat/>
    <w:rsid w:val="00B25609"/>
    <w:pPr>
      <w:spacing w:after="0" w:line="240" w:lineRule="auto"/>
    </w:pPr>
    <w:rPr>
      <w:rFonts w:ascii="Times New Roman" w:eastAsia="Times New Roman" w:hAnsi="Times New Roman" w:cs="Times New Roman"/>
      <w:sz w:val="20"/>
      <w:szCs w:val="20"/>
    </w:rPr>
  </w:style>
  <w:style w:type="paragraph" w:customStyle="1" w:styleId="xmsonormal">
    <w:name w:val="x_msonormal"/>
    <w:basedOn w:val="Normal"/>
    <w:rsid w:val="00B25609"/>
    <w:pPr>
      <w:spacing w:before="100" w:beforeAutospacing="1" w:after="100" w:afterAutospacing="1"/>
    </w:pPr>
    <w:rPr>
      <w:sz w:val="24"/>
      <w:szCs w:val="24"/>
      <w:lang w:val="en-US"/>
    </w:rPr>
  </w:style>
  <w:style w:type="paragraph" w:customStyle="1" w:styleId="xmsolistparagraph">
    <w:name w:val="x_msolistparagraph"/>
    <w:basedOn w:val="Normal"/>
    <w:rsid w:val="00B25609"/>
    <w:pPr>
      <w:spacing w:before="100" w:beforeAutospacing="1" w:after="100" w:afterAutospacing="1"/>
    </w:pPr>
    <w:rPr>
      <w:sz w:val="24"/>
      <w:szCs w:val="24"/>
      <w:lang w:val="en-US"/>
    </w:rPr>
  </w:style>
  <w:style w:type="character" w:customStyle="1" w:styleId="nanospell-typo">
    <w:name w:val="nanospell-typo"/>
    <w:rsid w:val="00B25609"/>
  </w:style>
  <w:style w:type="numbering" w:customStyle="1" w:styleId="NoList1">
    <w:name w:val="No List1"/>
    <w:next w:val="NoList"/>
    <w:uiPriority w:val="99"/>
    <w:semiHidden/>
    <w:unhideWhenUsed/>
    <w:rsid w:val="00B25609"/>
  </w:style>
  <w:style w:type="table" w:styleId="TableGrid">
    <w:name w:val="Table Grid"/>
    <w:basedOn w:val="TableNormal"/>
    <w:rsid w:val="00E3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B3F23"/>
    <w:rPr>
      <w:lang w:eastAsia="ru-RU"/>
    </w:rPr>
  </w:style>
  <w:style w:type="character" w:customStyle="1" w:styleId="FootnoteTextChar">
    <w:name w:val="Footnote Text Char"/>
    <w:basedOn w:val="DefaultParagraphFont"/>
    <w:link w:val="FootnoteText"/>
    <w:uiPriority w:val="99"/>
    <w:rsid w:val="002B3F23"/>
    <w:rPr>
      <w:rFonts w:ascii="Times New Roman" w:eastAsia="Times New Roman" w:hAnsi="Times New Roman" w:cs="Times New Roman"/>
      <w:sz w:val="20"/>
      <w:szCs w:val="20"/>
      <w:lang w:val="ru-RU" w:eastAsia="ru-RU"/>
    </w:rPr>
  </w:style>
  <w:style w:type="character" w:customStyle="1" w:styleId="Heading3Char">
    <w:name w:val="Heading 3 Char"/>
    <w:basedOn w:val="DefaultParagraphFont"/>
    <w:link w:val="Heading3"/>
    <w:uiPriority w:val="9"/>
    <w:rsid w:val="004E68AD"/>
    <w:rPr>
      <w:rFonts w:asciiTheme="majorHAnsi" w:eastAsiaTheme="majorEastAsia" w:hAnsiTheme="majorHAnsi" w:cstheme="majorBidi"/>
      <w:color w:val="1F4D78" w:themeColor="accent1" w:themeShade="7F"/>
      <w:sz w:val="24"/>
      <w:szCs w:val="24"/>
      <w:lang w:val="ru-RU"/>
    </w:rPr>
  </w:style>
  <w:style w:type="character" w:customStyle="1" w:styleId="Heading4Char">
    <w:name w:val="Heading 4 Char"/>
    <w:basedOn w:val="DefaultParagraphFont"/>
    <w:link w:val="Heading4"/>
    <w:uiPriority w:val="9"/>
    <w:rsid w:val="004E68AD"/>
    <w:rPr>
      <w:rFonts w:asciiTheme="majorHAnsi" w:eastAsiaTheme="majorEastAsia" w:hAnsiTheme="majorHAnsi" w:cstheme="majorBidi"/>
      <w:i/>
      <w:iCs/>
      <w:color w:val="2E74B5" w:themeColor="accent1" w:themeShade="BF"/>
      <w:sz w:val="20"/>
      <w:szCs w:val="20"/>
      <w:lang w:val="ru-RU"/>
    </w:rPr>
  </w:style>
  <w:style w:type="paragraph" w:customStyle="1" w:styleId="xmsonormal0">
    <w:name w:val="xmsonormal"/>
    <w:basedOn w:val="Normal"/>
    <w:rsid w:val="00B158B3"/>
    <w:rPr>
      <w:rFonts w:eastAsiaTheme="minorHAnsi"/>
      <w:sz w:val="24"/>
      <w:szCs w:val="24"/>
      <w:lang w:val="en-US"/>
    </w:rPr>
  </w:style>
  <w:style w:type="paragraph" w:customStyle="1" w:styleId="tarigi">
    <w:name w:val="tarigi"/>
    <w:basedOn w:val="Normal"/>
    <w:rsid w:val="008B2CAD"/>
    <w:rPr>
      <w:sz w:val="24"/>
      <w:szCs w:val="24"/>
      <w:lang w:val="en-US"/>
    </w:rPr>
  </w:style>
  <w:style w:type="paragraph" w:styleId="NoSpacing">
    <w:name w:val="No Spacing"/>
    <w:uiPriority w:val="1"/>
    <w:qFormat/>
    <w:rsid w:val="008373CC"/>
    <w:pPr>
      <w:spacing w:after="0" w:line="240" w:lineRule="auto"/>
    </w:pPr>
  </w:style>
  <w:style w:type="paragraph" w:customStyle="1" w:styleId="Char1">
    <w:name w:val="Char1"/>
    <w:basedOn w:val="Normal"/>
    <w:next w:val="Normal"/>
    <w:rsid w:val="00F56338"/>
    <w:pPr>
      <w:spacing w:after="160" w:line="240" w:lineRule="exact"/>
    </w:pPr>
    <w:rPr>
      <w:rFonts w:ascii="Tahoma" w:hAnsi="Tahoma"/>
      <w:sz w:val="24"/>
      <w:lang w:val="en-US"/>
    </w:rPr>
  </w:style>
  <w:style w:type="paragraph" w:customStyle="1" w:styleId="CharCharChar1">
    <w:name w:val="Char Char Char1"/>
    <w:basedOn w:val="Normal"/>
    <w:rsid w:val="00F56338"/>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742">
      <w:bodyDiv w:val="1"/>
      <w:marLeft w:val="0"/>
      <w:marRight w:val="0"/>
      <w:marTop w:val="0"/>
      <w:marBottom w:val="0"/>
      <w:divBdr>
        <w:top w:val="none" w:sz="0" w:space="0" w:color="auto"/>
        <w:left w:val="none" w:sz="0" w:space="0" w:color="auto"/>
        <w:bottom w:val="none" w:sz="0" w:space="0" w:color="auto"/>
        <w:right w:val="none" w:sz="0" w:space="0" w:color="auto"/>
      </w:divBdr>
    </w:div>
    <w:div w:id="5833820">
      <w:bodyDiv w:val="1"/>
      <w:marLeft w:val="0"/>
      <w:marRight w:val="0"/>
      <w:marTop w:val="0"/>
      <w:marBottom w:val="0"/>
      <w:divBdr>
        <w:top w:val="none" w:sz="0" w:space="0" w:color="auto"/>
        <w:left w:val="none" w:sz="0" w:space="0" w:color="auto"/>
        <w:bottom w:val="none" w:sz="0" w:space="0" w:color="auto"/>
        <w:right w:val="none" w:sz="0" w:space="0" w:color="auto"/>
      </w:divBdr>
    </w:div>
    <w:div w:id="8483327">
      <w:bodyDiv w:val="1"/>
      <w:marLeft w:val="0"/>
      <w:marRight w:val="0"/>
      <w:marTop w:val="0"/>
      <w:marBottom w:val="0"/>
      <w:divBdr>
        <w:top w:val="none" w:sz="0" w:space="0" w:color="auto"/>
        <w:left w:val="none" w:sz="0" w:space="0" w:color="auto"/>
        <w:bottom w:val="none" w:sz="0" w:space="0" w:color="auto"/>
        <w:right w:val="none" w:sz="0" w:space="0" w:color="auto"/>
      </w:divBdr>
    </w:div>
    <w:div w:id="70197424">
      <w:bodyDiv w:val="1"/>
      <w:marLeft w:val="0"/>
      <w:marRight w:val="0"/>
      <w:marTop w:val="0"/>
      <w:marBottom w:val="0"/>
      <w:divBdr>
        <w:top w:val="none" w:sz="0" w:space="0" w:color="auto"/>
        <w:left w:val="none" w:sz="0" w:space="0" w:color="auto"/>
        <w:bottom w:val="none" w:sz="0" w:space="0" w:color="auto"/>
        <w:right w:val="none" w:sz="0" w:space="0" w:color="auto"/>
      </w:divBdr>
    </w:div>
    <w:div w:id="121503870">
      <w:bodyDiv w:val="1"/>
      <w:marLeft w:val="0"/>
      <w:marRight w:val="0"/>
      <w:marTop w:val="0"/>
      <w:marBottom w:val="0"/>
      <w:divBdr>
        <w:top w:val="none" w:sz="0" w:space="0" w:color="auto"/>
        <w:left w:val="none" w:sz="0" w:space="0" w:color="auto"/>
        <w:bottom w:val="none" w:sz="0" w:space="0" w:color="auto"/>
        <w:right w:val="none" w:sz="0" w:space="0" w:color="auto"/>
      </w:divBdr>
    </w:div>
    <w:div w:id="135340320">
      <w:bodyDiv w:val="1"/>
      <w:marLeft w:val="0"/>
      <w:marRight w:val="0"/>
      <w:marTop w:val="0"/>
      <w:marBottom w:val="0"/>
      <w:divBdr>
        <w:top w:val="none" w:sz="0" w:space="0" w:color="auto"/>
        <w:left w:val="none" w:sz="0" w:space="0" w:color="auto"/>
        <w:bottom w:val="none" w:sz="0" w:space="0" w:color="auto"/>
        <w:right w:val="none" w:sz="0" w:space="0" w:color="auto"/>
      </w:divBdr>
    </w:div>
    <w:div w:id="147522703">
      <w:bodyDiv w:val="1"/>
      <w:marLeft w:val="0"/>
      <w:marRight w:val="0"/>
      <w:marTop w:val="0"/>
      <w:marBottom w:val="0"/>
      <w:divBdr>
        <w:top w:val="none" w:sz="0" w:space="0" w:color="auto"/>
        <w:left w:val="none" w:sz="0" w:space="0" w:color="auto"/>
        <w:bottom w:val="none" w:sz="0" w:space="0" w:color="auto"/>
        <w:right w:val="none" w:sz="0" w:space="0" w:color="auto"/>
      </w:divBdr>
    </w:div>
    <w:div w:id="154423943">
      <w:bodyDiv w:val="1"/>
      <w:marLeft w:val="0"/>
      <w:marRight w:val="0"/>
      <w:marTop w:val="0"/>
      <w:marBottom w:val="0"/>
      <w:divBdr>
        <w:top w:val="none" w:sz="0" w:space="0" w:color="auto"/>
        <w:left w:val="none" w:sz="0" w:space="0" w:color="auto"/>
        <w:bottom w:val="none" w:sz="0" w:space="0" w:color="auto"/>
        <w:right w:val="none" w:sz="0" w:space="0" w:color="auto"/>
      </w:divBdr>
    </w:div>
    <w:div w:id="166671933">
      <w:bodyDiv w:val="1"/>
      <w:marLeft w:val="0"/>
      <w:marRight w:val="0"/>
      <w:marTop w:val="0"/>
      <w:marBottom w:val="0"/>
      <w:divBdr>
        <w:top w:val="none" w:sz="0" w:space="0" w:color="auto"/>
        <w:left w:val="none" w:sz="0" w:space="0" w:color="auto"/>
        <w:bottom w:val="none" w:sz="0" w:space="0" w:color="auto"/>
        <w:right w:val="none" w:sz="0" w:space="0" w:color="auto"/>
      </w:divBdr>
    </w:div>
    <w:div w:id="168957815">
      <w:bodyDiv w:val="1"/>
      <w:marLeft w:val="0"/>
      <w:marRight w:val="0"/>
      <w:marTop w:val="0"/>
      <w:marBottom w:val="0"/>
      <w:divBdr>
        <w:top w:val="none" w:sz="0" w:space="0" w:color="auto"/>
        <w:left w:val="none" w:sz="0" w:space="0" w:color="auto"/>
        <w:bottom w:val="none" w:sz="0" w:space="0" w:color="auto"/>
        <w:right w:val="none" w:sz="0" w:space="0" w:color="auto"/>
      </w:divBdr>
    </w:div>
    <w:div w:id="205798548">
      <w:bodyDiv w:val="1"/>
      <w:marLeft w:val="0"/>
      <w:marRight w:val="0"/>
      <w:marTop w:val="0"/>
      <w:marBottom w:val="0"/>
      <w:divBdr>
        <w:top w:val="none" w:sz="0" w:space="0" w:color="auto"/>
        <w:left w:val="none" w:sz="0" w:space="0" w:color="auto"/>
        <w:bottom w:val="none" w:sz="0" w:space="0" w:color="auto"/>
        <w:right w:val="none" w:sz="0" w:space="0" w:color="auto"/>
      </w:divBdr>
    </w:div>
    <w:div w:id="231742384">
      <w:bodyDiv w:val="1"/>
      <w:marLeft w:val="0"/>
      <w:marRight w:val="0"/>
      <w:marTop w:val="0"/>
      <w:marBottom w:val="0"/>
      <w:divBdr>
        <w:top w:val="none" w:sz="0" w:space="0" w:color="auto"/>
        <w:left w:val="none" w:sz="0" w:space="0" w:color="auto"/>
        <w:bottom w:val="none" w:sz="0" w:space="0" w:color="auto"/>
        <w:right w:val="none" w:sz="0" w:space="0" w:color="auto"/>
      </w:divBdr>
    </w:div>
    <w:div w:id="237911226">
      <w:bodyDiv w:val="1"/>
      <w:marLeft w:val="0"/>
      <w:marRight w:val="0"/>
      <w:marTop w:val="0"/>
      <w:marBottom w:val="0"/>
      <w:divBdr>
        <w:top w:val="none" w:sz="0" w:space="0" w:color="auto"/>
        <w:left w:val="none" w:sz="0" w:space="0" w:color="auto"/>
        <w:bottom w:val="none" w:sz="0" w:space="0" w:color="auto"/>
        <w:right w:val="none" w:sz="0" w:space="0" w:color="auto"/>
      </w:divBdr>
    </w:div>
    <w:div w:id="279844461">
      <w:bodyDiv w:val="1"/>
      <w:marLeft w:val="0"/>
      <w:marRight w:val="0"/>
      <w:marTop w:val="0"/>
      <w:marBottom w:val="0"/>
      <w:divBdr>
        <w:top w:val="none" w:sz="0" w:space="0" w:color="auto"/>
        <w:left w:val="none" w:sz="0" w:space="0" w:color="auto"/>
        <w:bottom w:val="none" w:sz="0" w:space="0" w:color="auto"/>
        <w:right w:val="none" w:sz="0" w:space="0" w:color="auto"/>
      </w:divBdr>
    </w:div>
    <w:div w:id="296565546">
      <w:bodyDiv w:val="1"/>
      <w:marLeft w:val="0"/>
      <w:marRight w:val="0"/>
      <w:marTop w:val="0"/>
      <w:marBottom w:val="0"/>
      <w:divBdr>
        <w:top w:val="none" w:sz="0" w:space="0" w:color="auto"/>
        <w:left w:val="none" w:sz="0" w:space="0" w:color="auto"/>
        <w:bottom w:val="none" w:sz="0" w:space="0" w:color="auto"/>
        <w:right w:val="none" w:sz="0" w:space="0" w:color="auto"/>
      </w:divBdr>
    </w:div>
    <w:div w:id="316304461">
      <w:bodyDiv w:val="1"/>
      <w:marLeft w:val="0"/>
      <w:marRight w:val="0"/>
      <w:marTop w:val="0"/>
      <w:marBottom w:val="0"/>
      <w:divBdr>
        <w:top w:val="none" w:sz="0" w:space="0" w:color="auto"/>
        <w:left w:val="none" w:sz="0" w:space="0" w:color="auto"/>
        <w:bottom w:val="none" w:sz="0" w:space="0" w:color="auto"/>
        <w:right w:val="none" w:sz="0" w:space="0" w:color="auto"/>
      </w:divBdr>
    </w:div>
    <w:div w:id="316306139">
      <w:bodyDiv w:val="1"/>
      <w:marLeft w:val="0"/>
      <w:marRight w:val="0"/>
      <w:marTop w:val="0"/>
      <w:marBottom w:val="0"/>
      <w:divBdr>
        <w:top w:val="none" w:sz="0" w:space="0" w:color="auto"/>
        <w:left w:val="none" w:sz="0" w:space="0" w:color="auto"/>
        <w:bottom w:val="none" w:sz="0" w:space="0" w:color="auto"/>
        <w:right w:val="none" w:sz="0" w:space="0" w:color="auto"/>
      </w:divBdr>
    </w:div>
    <w:div w:id="340934552">
      <w:bodyDiv w:val="1"/>
      <w:marLeft w:val="0"/>
      <w:marRight w:val="0"/>
      <w:marTop w:val="0"/>
      <w:marBottom w:val="0"/>
      <w:divBdr>
        <w:top w:val="none" w:sz="0" w:space="0" w:color="auto"/>
        <w:left w:val="none" w:sz="0" w:space="0" w:color="auto"/>
        <w:bottom w:val="none" w:sz="0" w:space="0" w:color="auto"/>
        <w:right w:val="none" w:sz="0" w:space="0" w:color="auto"/>
      </w:divBdr>
    </w:div>
    <w:div w:id="344289014">
      <w:bodyDiv w:val="1"/>
      <w:marLeft w:val="0"/>
      <w:marRight w:val="0"/>
      <w:marTop w:val="0"/>
      <w:marBottom w:val="0"/>
      <w:divBdr>
        <w:top w:val="none" w:sz="0" w:space="0" w:color="auto"/>
        <w:left w:val="none" w:sz="0" w:space="0" w:color="auto"/>
        <w:bottom w:val="none" w:sz="0" w:space="0" w:color="auto"/>
        <w:right w:val="none" w:sz="0" w:space="0" w:color="auto"/>
      </w:divBdr>
    </w:div>
    <w:div w:id="354162468">
      <w:bodyDiv w:val="1"/>
      <w:marLeft w:val="0"/>
      <w:marRight w:val="0"/>
      <w:marTop w:val="0"/>
      <w:marBottom w:val="0"/>
      <w:divBdr>
        <w:top w:val="none" w:sz="0" w:space="0" w:color="auto"/>
        <w:left w:val="none" w:sz="0" w:space="0" w:color="auto"/>
        <w:bottom w:val="none" w:sz="0" w:space="0" w:color="auto"/>
        <w:right w:val="none" w:sz="0" w:space="0" w:color="auto"/>
      </w:divBdr>
    </w:div>
    <w:div w:id="357662621">
      <w:bodyDiv w:val="1"/>
      <w:marLeft w:val="0"/>
      <w:marRight w:val="0"/>
      <w:marTop w:val="0"/>
      <w:marBottom w:val="0"/>
      <w:divBdr>
        <w:top w:val="none" w:sz="0" w:space="0" w:color="auto"/>
        <w:left w:val="none" w:sz="0" w:space="0" w:color="auto"/>
        <w:bottom w:val="none" w:sz="0" w:space="0" w:color="auto"/>
        <w:right w:val="none" w:sz="0" w:space="0" w:color="auto"/>
      </w:divBdr>
    </w:div>
    <w:div w:id="361396447">
      <w:bodyDiv w:val="1"/>
      <w:marLeft w:val="0"/>
      <w:marRight w:val="0"/>
      <w:marTop w:val="0"/>
      <w:marBottom w:val="0"/>
      <w:divBdr>
        <w:top w:val="none" w:sz="0" w:space="0" w:color="auto"/>
        <w:left w:val="none" w:sz="0" w:space="0" w:color="auto"/>
        <w:bottom w:val="none" w:sz="0" w:space="0" w:color="auto"/>
        <w:right w:val="none" w:sz="0" w:space="0" w:color="auto"/>
      </w:divBdr>
    </w:div>
    <w:div w:id="362436494">
      <w:bodyDiv w:val="1"/>
      <w:marLeft w:val="0"/>
      <w:marRight w:val="0"/>
      <w:marTop w:val="0"/>
      <w:marBottom w:val="0"/>
      <w:divBdr>
        <w:top w:val="none" w:sz="0" w:space="0" w:color="auto"/>
        <w:left w:val="none" w:sz="0" w:space="0" w:color="auto"/>
        <w:bottom w:val="none" w:sz="0" w:space="0" w:color="auto"/>
        <w:right w:val="none" w:sz="0" w:space="0" w:color="auto"/>
      </w:divBdr>
    </w:div>
    <w:div w:id="367607526">
      <w:bodyDiv w:val="1"/>
      <w:marLeft w:val="0"/>
      <w:marRight w:val="0"/>
      <w:marTop w:val="0"/>
      <w:marBottom w:val="0"/>
      <w:divBdr>
        <w:top w:val="none" w:sz="0" w:space="0" w:color="auto"/>
        <w:left w:val="none" w:sz="0" w:space="0" w:color="auto"/>
        <w:bottom w:val="none" w:sz="0" w:space="0" w:color="auto"/>
        <w:right w:val="none" w:sz="0" w:space="0" w:color="auto"/>
      </w:divBdr>
    </w:div>
    <w:div w:id="370617010">
      <w:bodyDiv w:val="1"/>
      <w:marLeft w:val="0"/>
      <w:marRight w:val="0"/>
      <w:marTop w:val="0"/>
      <w:marBottom w:val="0"/>
      <w:divBdr>
        <w:top w:val="none" w:sz="0" w:space="0" w:color="auto"/>
        <w:left w:val="none" w:sz="0" w:space="0" w:color="auto"/>
        <w:bottom w:val="none" w:sz="0" w:space="0" w:color="auto"/>
        <w:right w:val="none" w:sz="0" w:space="0" w:color="auto"/>
      </w:divBdr>
    </w:div>
    <w:div w:id="372581738">
      <w:bodyDiv w:val="1"/>
      <w:marLeft w:val="0"/>
      <w:marRight w:val="0"/>
      <w:marTop w:val="0"/>
      <w:marBottom w:val="0"/>
      <w:divBdr>
        <w:top w:val="none" w:sz="0" w:space="0" w:color="auto"/>
        <w:left w:val="none" w:sz="0" w:space="0" w:color="auto"/>
        <w:bottom w:val="none" w:sz="0" w:space="0" w:color="auto"/>
        <w:right w:val="none" w:sz="0" w:space="0" w:color="auto"/>
      </w:divBdr>
    </w:div>
    <w:div w:id="376050848">
      <w:bodyDiv w:val="1"/>
      <w:marLeft w:val="0"/>
      <w:marRight w:val="0"/>
      <w:marTop w:val="0"/>
      <w:marBottom w:val="0"/>
      <w:divBdr>
        <w:top w:val="none" w:sz="0" w:space="0" w:color="auto"/>
        <w:left w:val="none" w:sz="0" w:space="0" w:color="auto"/>
        <w:bottom w:val="none" w:sz="0" w:space="0" w:color="auto"/>
        <w:right w:val="none" w:sz="0" w:space="0" w:color="auto"/>
      </w:divBdr>
    </w:div>
    <w:div w:id="428742034">
      <w:bodyDiv w:val="1"/>
      <w:marLeft w:val="0"/>
      <w:marRight w:val="0"/>
      <w:marTop w:val="0"/>
      <w:marBottom w:val="0"/>
      <w:divBdr>
        <w:top w:val="none" w:sz="0" w:space="0" w:color="auto"/>
        <w:left w:val="none" w:sz="0" w:space="0" w:color="auto"/>
        <w:bottom w:val="none" w:sz="0" w:space="0" w:color="auto"/>
        <w:right w:val="none" w:sz="0" w:space="0" w:color="auto"/>
      </w:divBdr>
    </w:div>
    <w:div w:id="467088112">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41133919">
      <w:bodyDiv w:val="1"/>
      <w:marLeft w:val="0"/>
      <w:marRight w:val="0"/>
      <w:marTop w:val="0"/>
      <w:marBottom w:val="0"/>
      <w:divBdr>
        <w:top w:val="none" w:sz="0" w:space="0" w:color="auto"/>
        <w:left w:val="none" w:sz="0" w:space="0" w:color="auto"/>
        <w:bottom w:val="none" w:sz="0" w:space="0" w:color="auto"/>
        <w:right w:val="none" w:sz="0" w:space="0" w:color="auto"/>
      </w:divBdr>
    </w:div>
    <w:div w:id="560942109">
      <w:bodyDiv w:val="1"/>
      <w:marLeft w:val="0"/>
      <w:marRight w:val="0"/>
      <w:marTop w:val="0"/>
      <w:marBottom w:val="0"/>
      <w:divBdr>
        <w:top w:val="none" w:sz="0" w:space="0" w:color="auto"/>
        <w:left w:val="none" w:sz="0" w:space="0" w:color="auto"/>
        <w:bottom w:val="none" w:sz="0" w:space="0" w:color="auto"/>
        <w:right w:val="none" w:sz="0" w:space="0" w:color="auto"/>
      </w:divBdr>
    </w:div>
    <w:div w:id="590116339">
      <w:bodyDiv w:val="1"/>
      <w:marLeft w:val="0"/>
      <w:marRight w:val="0"/>
      <w:marTop w:val="0"/>
      <w:marBottom w:val="0"/>
      <w:divBdr>
        <w:top w:val="none" w:sz="0" w:space="0" w:color="auto"/>
        <w:left w:val="none" w:sz="0" w:space="0" w:color="auto"/>
        <w:bottom w:val="none" w:sz="0" w:space="0" w:color="auto"/>
        <w:right w:val="none" w:sz="0" w:space="0" w:color="auto"/>
      </w:divBdr>
    </w:div>
    <w:div w:id="608515699">
      <w:bodyDiv w:val="1"/>
      <w:marLeft w:val="0"/>
      <w:marRight w:val="0"/>
      <w:marTop w:val="0"/>
      <w:marBottom w:val="0"/>
      <w:divBdr>
        <w:top w:val="none" w:sz="0" w:space="0" w:color="auto"/>
        <w:left w:val="none" w:sz="0" w:space="0" w:color="auto"/>
        <w:bottom w:val="none" w:sz="0" w:space="0" w:color="auto"/>
        <w:right w:val="none" w:sz="0" w:space="0" w:color="auto"/>
      </w:divBdr>
    </w:div>
    <w:div w:id="614560518">
      <w:bodyDiv w:val="1"/>
      <w:marLeft w:val="0"/>
      <w:marRight w:val="0"/>
      <w:marTop w:val="0"/>
      <w:marBottom w:val="0"/>
      <w:divBdr>
        <w:top w:val="none" w:sz="0" w:space="0" w:color="auto"/>
        <w:left w:val="none" w:sz="0" w:space="0" w:color="auto"/>
        <w:bottom w:val="none" w:sz="0" w:space="0" w:color="auto"/>
        <w:right w:val="none" w:sz="0" w:space="0" w:color="auto"/>
      </w:divBdr>
    </w:div>
    <w:div w:id="631714354">
      <w:bodyDiv w:val="1"/>
      <w:marLeft w:val="0"/>
      <w:marRight w:val="0"/>
      <w:marTop w:val="0"/>
      <w:marBottom w:val="0"/>
      <w:divBdr>
        <w:top w:val="none" w:sz="0" w:space="0" w:color="auto"/>
        <w:left w:val="none" w:sz="0" w:space="0" w:color="auto"/>
        <w:bottom w:val="none" w:sz="0" w:space="0" w:color="auto"/>
        <w:right w:val="none" w:sz="0" w:space="0" w:color="auto"/>
      </w:divBdr>
    </w:div>
    <w:div w:id="652494116">
      <w:bodyDiv w:val="1"/>
      <w:marLeft w:val="0"/>
      <w:marRight w:val="0"/>
      <w:marTop w:val="0"/>
      <w:marBottom w:val="0"/>
      <w:divBdr>
        <w:top w:val="none" w:sz="0" w:space="0" w:color="auto"/>
        <w:left w:val="none" w:sz="0" w:space="0" w:color="auto"/>
        <w:bottom w:val="none" w:sz="0" w:space="0" w:color="auto"/>
        <w:right w:val="none" w:sz="0" w:space="0" w:color="auto"/>
      </w:divBdr>
    </w:div>
    <w:div w:id="666174883">
      <w:bodyDiv w:val="1"/>
      <w:marLeft w:val="0"/>
      <w:marRight w:val="0"/>
      <w:marTop w:val="0"/>
      <w:marBottom w:val="0"/>
      <w:divBdr>
        <w:top w:val="none" w:sz="0" w:space="0" w:color="auto"/>
        <w:left w:val="none" w:sz="0" w:space="0" w:color="auto"/>
        <w:bottom w:val="none" w:sz="0" w:space="0" w:color="auto"/>
        <w:right w:val="none" w:sz="0" w:space="0" w:color="auto"/>
      </w:divBdr>
    </w:div>
    <w:div w:id="699864383">
      <w:bodyDiv w:val="1"/>
      <w:marLeft w:val="0"/>
      <w:marRight w:val="0"/>
      <w:marTop w:val="0"/>
      <w:marBottom w:val="0"/>
      <w:divBdr>
        <w:top w:val="none" w:sz="0" w:space="0" w:color="auto"/>
        <w:left w:val="none" w:sz="0" w:space="0" w:color="auto"/>
        <w:bottom w:val="none" w:sz="0" w:space="0" w:color="auto"/>
        <w:right w:val="none" w:sz="0" w:space="0" w:color="auto"/>
      </w:divBdr>
    </w:div>
    <w:div w:id="701445968">
      <w:bodyDiv w:val="1"/>
      <w:marLeft w:val="0"/>
      <w:marRight w:val="0"/>
      <w:marTop w:val="0"/>
      <w:marBottom w:val="0"/>
      <w:divBdr>
        <w:top w:val="none" w:sz="0" w:space="0" w:color="auto"/>
        <w:left w:val="none" w:sz="0" w:space="0" w:color="auto"/>
        <w:bottom w:val="none" w:sz="0" w:space="0" w:color="auto"/>
        <w:right w:val="none" w:sz="0" w:space="0" w:color="auto"/>
      </w:divBdr>
    </w:div>
    <w:div w:id="721363440">
      <w:bodyDiv w:val="1"/>
      <w:marLeft w:val="0"/>
      <w:marRight w:val="0"/>
      <w:marTop w:val="0"/>
      <w:marBottom w:val="0"/>
      <w:divBdr>
        <w:top w:val="none" w:sz="0" w:space="0" w:color="auto"/>
        <w:left w:val="none" w:sz="0" w:space="0" w:color="auto"/>
        <w:bottom w:val="none" w:sz="0" w:space="0" w:color="auto"/>
        <w:right w:val="none" w:sz="0" w:space="0" w:color="auto"/>
      </w:divBdr>
    </w:div>
    <w:div w:id="725957709">
      <w:bodyDiv w:val="1"/>
      <w:marLeft w:val="0"/>
      <w:marRight w:val="0"/>
      <w:marTop w:val="0"/>
      <w:marBottom w:val="0"/>
      <w:divBdr>
        <w:top w:val="none" w:sz="0" w:space="0" w:color="auto"/>
        <w:left w:val="none" w:sz="0" w:space="0" w:color="auto"/>
        <w:bottom w:val="none" w:sz="0" w:space="0" w:color="auto"/>
        <w:right w:val="none" w:sz="0" w:space="0" w:color="auto"/>
      </w:divBdr>
    </w:div>
    <w:div w:id="750547930">
      <w:bodyDiv w:val="1"/>
      <w:marLeft w:val="0"/>
      <w:marRight w:val="0"/>
      <w:marTop w:val="0"/>
      <w:marBottom w:val="0"/>
      <w:divBdr>
        <w:top w:val="none" w:sz="0" w:space="0" w:color="auto"/>
        <w:left w:val="none" w:sz="0" w:space="0" w:color="auto"/>
        <w:bottom w:val="none" w:sz="0" w:space="0" w:color="auto"/>
        <w:right w:val="none" w:sz="0" w:space="0" w:color="auto"/>
      </w:divBdr>
    </w:div>
    <w:div w:id="760222304">
      <w:bodyDiv w:val="1"/>
      <w:marLeft w:val="0"/>
      <w:marRight w:val="0"/>
      <w:marTop w:val="0"/>
      <w:marBottom w:val="0"/>
      <w:divBdr>
        <w:top w:val="none" w:sz="0" w:space="0" w:color="auto"/>
        <w:left w:val="none" w:sz="0" w:space="0" w:color="auto"/>
        <w:bottom w:val="none" w:sz="0" w:space="0" w:color="auto"/>
        <w:right w:val="none" w:sz="0" w:space="0" w:color="auto"/>
      </w:divBdr>
    </w:div>
    <w:div w:id="793910248">
      <w:bodyDiv w:val="1"/>
      <w:marLeft w:val="0"/>
      <w:marRight w:val="0"/>
      <w:marTop w:val="0"/>
      <w:marBottom w:val="0"/>
      <w:divBdr>
        <w:top w:val="none" w:sz="0" w:space="0" w:color="auto"/>
        <w:left w:val="none" w:sz="0" w:space="0" w:color="auto"/>
        <w:bottom w:val="none" w:sz="0" w:space="0" w:color="auto"/>
        <w:right w:val="none" w:sz="0" w:space="0" w:color="auto"/>
      </w:divBdr>
    </w:div>
    <w:div w:id="799107286">
      <w:bodyDiv w:val="1"/>
      <w:marLeft w:val="0"/>
      <w:marRight w:val="0"/>
      <w:marTop w:val="0"/>
      <w:marBottom w:val="0"/>
      <w:divBdr>
        <w:top w:val="none" w:sz="0" w:space="0" w:color="auto"/>
        <w:left w:val="none" w:sz="0" w:space="0" w:color="auto"/>
        <w:bottom w:val="none" w:sz="0" w:space="0" w:color="auto"/>
        <w:right w:val="none" w:sz="0" w:space="0" w:color="auto"/>
      </w:divBdr>
    </w:div>
    <w:div w:id="815531886">
      <w:bodyDiv w:val="1"/>
      <w:marLeft w:val="0"/>
      <w:marRight w:val="0"/>
      <w:marTop w:val="0"/>
      <w:marBottom w:val="0"/>
      <w:divBdr>
        <w:top w:val="none" w:sz="0" w:space="0" w:color="auto"/>
        <w:left w:val="none" w:sz="0" w:space="0" w:color="auto"/>
        <w:bottom w:val="none" w:sz="0" w:space="0" w:color="auto"/>
        <w:right w:val="none" w:sz="0" w:space="0" w:color="auto"/>
      </w:divBdr>
    </w:div>
    <w:div w:id="839395675">
      <w:bodyDiv w:val="1"/>
      <w:marLeft w:val="0"/>
      <w:marRight w:val="0"/>
      <w:marTop w:val="0"/>
      <w:marBottom w:val="0"/>
      <w:divBdr>
        <w:top w:val="none" w:sz="0" w:space="0" w:color="auto"/>
        <w:left w:val="none" w:sz="0" w:space="0" w:color="auto"/>
        <w:bottom w:val="none" w:sz="0" w:space="0" w:color="auto"/>
        <w:right w:val="none" w:sz="0" w:space="0" w:color="auto"/>
      </w:divBdr>
    </w:div>
    <w:div w:id="858080580">
      <w:bodyDiv w:val="1"/>
      <w:marLeft w:val="0"/>
      <w:marRight w:val="0"/>
      <w:marTop w:val="0"/>
      <w:marBottom w:val="0"/>
      <w:divBdr>
        <w:top w:val="none" w:sz="0" w:space="0" w:color="auto"/>
        <w:left w:val="none" w:sz="0" w:space="0" w:color="auto"/>
        <w:bottom w:val="none" w:sz="0" w:space="0" w:color="auto"/>
        <w:right w:val="none" w:sz="0" w:space="0" w:color="auto"/>
      </w:divBdr>
    </w:div>
    <w:div w:id="872956344">
      <w:bodyDiv w:val="1"/>
      <w:marLeft w:val="0"/>
      <w:marRight w:val="0"/>
      <w:marTop w:val="0"/>
      <w:marBottom w:val="0"/>
      <w:divBdr>
        <w:top w:val="none" w:sz="0" w:space="0" w:color="auto"/>
        <w:left w:val="none" w:sz="0" w:space="0" w:color="auto"/>
        <w:bottom w:val="none" w:sz="0" w:space="0" w:color="auto"/>
        <w:right w:val="none" w:sz="0" w:space="0" w:color="auto"/>
      </w:divBdr>
    </w:div>
    <w:div w:id="881402089">
      <w:bodyDiv w:val="1"/>
      <w:marLeft w:val="0"/>
      <w:marRight w:val="0"/>
      <w:marTop w:val="0"/>
      <w:marBottom w:val="0"/>
      <w:divBdr>
        <w:top w:val="none" w:sz="0" w:space="0" w:color="auto"/>
        <w:left w:val="none" w:sz="0" w:space="0" w:color="auto"/>
        <w:bottom w:val="none" w:sz="0" w:space="0" w:color="auto"/>
        <w:right w:val="none" w:sz="0" w:space="0" w:color="auto"/>
      </w:divBdr>
    </w:div>
    <w:div w:id="891814256">
      <w:bodyDiv w:val="1"/>
      <w:marLeft w:val="0"/>
      <w:marRight w:val="0"/>
      <w:marTop w:val="0"/>
      <w:marBottom w:val="0"/>
      <w:divBdr>
        <w:top w:val="none" w:sz="0" w:space="0" w:color="auto"/>
        <w:left w:val="none" w:sz="0" w:space="0" w:color="auto"/>
        <w:bottom w:val="none" w:sz="0" w:space="0" w:color="auto"/>
        <w:right w:val="none" w:sz="0" w:space="0" w:color="auto"/>
      </w:divBdr>
    </w:div>
    <w:div w:id="893660678">
      <w:bodyDiv w:val="1"/>
      <w:marLeft w:val="0"/>
      <w:marRight w:val="0"/>
      <w:marTop w:val="0"/>
      <w:marBottom w:val="0"/>
      <w:divBdr>
        <w:top w:val="none" w:sz="0" w:space="0" w:color="auto"/>
        <w:left w:val="none" w:sz="0" w:space="0" w:color="auto"/>
        <w:bottom w:val="none" w:sz="0" w:space="0" w:color="auto"/>
        <w:right w:val="none" w:sz="0" w:space="0" w:color="auto"/>
      </w:divBdr>
    </w:div>
    <w:div w:id="894925176">
      <w:bodyDiv w:val="1"/>
      <w:marLeft w:val="0"/>
      <w:marRight w:val="0"/>
      <w:marTop w:val="0"/>
      <w:marBottom w:val="0"/>
      <w:divBdr>
        <w:top w:val="none" w:sz="0" w:space="0" w:color="auto"/>
        <w:left w:val="none" w:sz="0" w:space="0" w:color="auto"/>
        <w:bottom w:val="none" w:sz="0" w:space="0" w:color="auto"/>
        <w:right w:val="none" w:sz="0" w:space="0" w:color="auto"/>
      </w:divBdr>
    </w:div>
    <w:div w:id="924537082">
      <w:bodyDiv w:val="1"/>
      <w:marLeft w:val="0"/>
      <w:marRight w:val="0"/>
      <w:marTop w:val="0"/>
      <w:marBottom w:val="0"/>
      <w:divBdr>
        <w:top w:val="none" w:sz="0" w:space="0" w:color="auto"/>
        <w:left w:val="none" w:sz="0" w:space="0" w:color="auto"/>
        <w:bottom w:val="none" w:sz="0" w:space="0" w:color="auto"/>
        <w:right w:val="none" w:sz="0" w:space="0" w:color="auto"/>
      </w:divBdr>
    </w:div>
    <w:div w:id="936399532">
      <w:bodyDiv w:val="1"/>
      <w:marLeft w:val="0"/>
      <w:marRight w:val="0"/>
      <w:marTop w:val="0"/>
      <w:marBottom w:val="0"/>
      <w:divBdr>
        <w:top w:val="none" w:sz="0" w:space="0" w:color="auto"/>
        <w:left w:val="none" w:sz="0" w:space="0" w:color="auto"/>
        <w:bottom w:val="none" w:sz="0" w:space="0" w:color="auto"/>
        <w:right w:val="none" w:sz="0" w:space="0" w:color="auto"/>
      </w:divBdr>
    </w:div>
    <w:div w:id="944536203">
      <w:bodyDiv w:val="1"/>
      <w:marLeft w:val="0"/>
      <w:marRight w:val="0"/>
      <w:marTop w:val="0"/>
      <w:marBottom w:val="0"/>
      <w:divBdr>
        <w:top w:val="none" w:sz="0" w:space="0" w:color="auto"/>
        <w:left w:val="none" w:sz="0" w:space="0" w:color="auto"/>
        <w:bottom w:val="none" w:sz="0" w:space="0" w:color="auto"/>
        <w:right w:val="none" w:sz="0" w:space="0" w:color="auto"/>
      </w:divBdr>
    </w:div>
    <w:div w:id="946741517">
      <w:bodyDiv w:val="1"/>
      <w:marLeft w:val="0"/>
      <w:marRight w:val="0"/>
      <w:marTop w:val="0"/>
      <w:marBottom w:val="0"/>
      <w:divBdr>
        <w:top w:val="none" w:sz="0" w:space="0" w:color="auto"/>
        <w:left w:val="none" w:sz="0" w:space="0" w:color="auto"/>
        <w:bottom w:val="none" w:sz="0" w:space="0" w:color="auto"/>
        <w:right w:val="none" w:sz="0" w:space="0" w:color="auto"/>
      </w:divBdr>
    </w:div>
    <w:div w:id="973608394">
      <w:bodyDiv w:val="1"/>
      <w:marLeft w:val="0"/>
      <w:marRight w:val="0"/>
      <w:marTop w:val="0"/>
      <w:marBottom w:val="0"/>
      <w:divBdr>
        <w:top w:val="none" w:sz="0" w:space="0" w:color="auto"/>
        <w:left w:val="none" w:sz="0" w:space="0" w:color="auto"/>
        <w:bottom w:val="none" w:sz="0" w:space="0" w:color="auto"/>
        <w:right w:val="none" w:sz="0" w:space="0" w:color="auto"/>
      </w:divBdr>
    </w:div>
    <w:div w:id="997923945">
      <w:bodyDiv w:val="1"/>
      <w:marLeft w:val="0"/>
      <w:marRight w:val="0"/>
      <w:marTop w:val="0"/>
      <w:marBottom w:val="0"/>
      <w:divBdr>
        <w:top w:val="none" w:sz="0" w:space="0" w:color="auto"/>
        <w:left w:val="none" w:sz="0" w:space="0" w:color="auto"/>
        <w:bottom w:val="none" w:sz="0" w:space="0" w:color="auto"/>
        <w:right w:val="none" w:sz="0" w:space="0" w:color="auto"/>
      </w:divBdr>
    </w:div>
    <w:div w:id="1036391865">
      <w:bodyDiv w:val="1"/>
      <w:marLeft w:val="0"/>
      <w:marRight w:val="0"/>
      <w:marTop w:val="0"/>
      <w:marBottom w:val="0"/>
      <w:divBdr>
        <w:top w:val="none" w:sz="0" w:space="0" w:color="auto"/>
        <w:left w:val="none" w:sz="0" w:space="0" w:color="auto"/>
        <w:bottom w:val="none" w:sz="0" w:space="0" w:color="auto"/>
        <w:right w:val="none" w:sz="0" w:space="0" w:color="auto"/>
      </w:divBdr>
    </w:div>
    <w:div w:id="1050111385">
      <w:bodyDiv w:val="1"/>
      <w:marLeft w:val="0"/>
      <w:marRight w:val="0"/>
      <w:marTop w:val="0"/>
      <w:marBottom w:val="0"/>
      <w:divBdr>
        <w:top w:val="none" w:sz="0" w:space="0" w:color="auto"/>
        <w:left w:val="none" w:sz="0" w:space="0" w:color="auto"/>
        <w:bottom w:val="none" w:sz="0" w:space="0" w:color="auto"/>
        <w:right w:val="none" w:sz="0" w:space="0" w:color="auto"/>
      </w:divBdr>
    </w:div>
    <w:div w:id="1074208031">
      <w:bodyDiv w:val="1"/>
      <w:marLeft w:val="0"/>
      <w:marRight w:val="0"/>
      <w:marTop w:val="0"/>
      <w:marBottom w:val="0"/>
      <w:divBdr>
        <w:top w:val="none" w:sz="0" w:space="0" w:color="auto"/>
        <w:left w:val="none" w:sz="0" w:space="0" w:color="auto"/>
        <w:bottom w:val="none" w:sz="0" w:space="0" w:color="auto"/>
        <w:right w:val="none" w:sz="0" w:space="0" w:color="auto"/>
      </w:divBdr>
    </w:div>
    <w:div w:id="1090275680">
      <w:bodyDiv w:val="1"/>
      <w:marLeft w:val="0"/>
      <w:marRight w:val="0"/>
      <w:marTop w:val="0"/>
      <w:marBottom w:val="0"/>
      <w:divBdr>
        <w:top w:val="none" w:sz="0" w:space="0" w:color="auto"/>
        <w:left w:val="none" w:sz="0" w:space="0" w:color="auto"/>
        <w:bottom w:val="none" w:sz="0" w:space="0" w:color="auto"/>
        <w:right w:val="none" w:sz="0" w:space="0" w:color="auto"/>
      </w:divBdr>
    </w:div>
    <w:div w:id="1102074188">
      <w:bodyDiv w:val="1"/>
      <w:marLeft w:val="0"/>
      <w:marRight w:val="0"/>
      <w:marTop w:val="0"/>
      <w:marBottom w:val="0"/>
      <w:divBdr>
        <w:top w:val="none" w:sz="0" w:space="0" w:color="auto"/>
        <w:left w:val="none" w:sz="0" w:space="0" w:color="auto"/>
        <w:bottom w:val="none" w:sz="0" w:space="0" w:color="auto"/>
        <w:right w:val="none" w:sz="0" w:space="0" w:color="auto"/>
      </w:divBdr>
    </w:div>
    <w:div w:id="1129469905">
      <w:bodyDiv w:val="1"/>
      <w:marLeft w:val="0"/>
      <w:marRight w:val="0"/>
      <w:marTop w:val="0"/>
      <w:marBottom w:val="0"/>
      <w:divBdr>
        <w:top w:val="none" w:sz="0" w:space="0" w:color="auto"/>
        <w:left w:val="none" w:sz="0" w:space="0" w:color="auto"/>
        <w:bottom w:val="none" w:sz="0" w:space="0" w:color="auto"/>
        <w:right w:val="none" w:sz="0" w:space="0" w:color="auto"/>
      </w:divBdr>
    </w:div>
    <w:div w:id="1159224216">
      <w:bodyDiv w:val="1"/>
      <w:marLeft w:val="0"/>
      <w:marRight w:val="0"/>
      <w:marTop w:val="0"/>
      <w:marBottom w:val="0"/>
      <w:divBdr>
        <w:top w:val="none" w:sz="0" w:space="0" w:color="auto"/>
        <w:left w:val="none" w:sz="0" w:space="0" w:color="auto"/>
        <w:bottom w:val="none" w:sz="0" w:space="0" w:color="auto"/>
        <w:right w:val="none" w:sz="0" w:space="0" w:color="auto"/>
      </w:divBdr>
    </w:div>
    <w:div w:id="1199590508">
      <w:bodyDiv w:val="1"/>
      <w:marLeft w:val="0"/>
      <w:marRight w:val="0"/>
      <w:marTop w:val="0"/>
      <w:marBottom w:val="0"/>
      <w:divBdr>
        <w:top w:val="none" w:sz="0" w:space="0" w:color="auto"/>
        <w:left w:val="none" w:sz="0" w:space="0" w:color="auto"/>
        <w:bottom w:val="none" w:sz="0" w:space="0" w:color="auto"/>
        <w:right w:val="none" w:sz="0" w:space="0" w:color="auto"/>
      </w:divBdr>
    </w:div>
    <w:div w:id="1208370271">
      <w:bodyDiv w:val="1"/>
      <w:marLeft w:val="0"/>
      <w:marRight w:val="0"/>
      <w:marTop w:val="0"/>
      <w:marBottom w:val="0"/>
      <w:divBdr>
        <w:top w:val="none" w:sz="0" w:space="0" w:color="auto"/>
        <w:left w:val="none" w:sz="0" w:space="0" w:color="auto"/>
        <w:bottom w:val="none" w:sz="0" w:space="0" w:color="auto"/>
        <w:right w:val="none" w:sz="0" w:space="0" w:color="auto"/>
      </w:divBdr>
    </w:div>
    <w:div w:id="1208637691">
      <w:bodyDiv w:val="1"/>
      <w:marLeft w:val="0"/>
      <w:marRight w:val="0"/>
      <w:marTop w:val="0"/>
      <w:marBottom w:val="0"/>
      <w:divBdr>
        <w:top w:val="none" w:sz="0" w:space="0" w:color="auto"/>
        <w:left w:val="none" w:sz="0" w:space="0" w:color="auto"/>
        <w:bottom w:val="none" w:sz="0" w:space="0" w:color="auto"/>
        <w:right w:val="none" w:sz="0" w:space="0" w:color="auto"/>
      </w:divBdr>
    </w:div>
    <w:div w:id="1264066726">
      <w:bodyDiv w:val="1"/>
      <w:marLeft w:val="0"/>
      <w:marRight w:val="0"/>
      <w:marTop w:val="0"/>
      <w:marBottom w:val="0"/>
      <w:divBdr>
        <w:top w:val="none" w:sz="0" w:space="0" w:color="auto"/>
        <w:left w:val="none" w:sz="0" w:space="0" w:color="auto"/>
        <w:bottom w:val="none" w:sz="0" w:space="0" w:color="auto"/>
        <w:right w:val="none" w:sz="0" w:space="0" w:color="auto"/>
      </w:divBdr>
    </w:div>
    <w:div w:id="1303387182">
      <w:bodyDiv w:val="1"/>
      <w:marLeft w:val="0"/>
      <w:marRight w:val="0"/>
      <w:marTop w:val="0"/>
      <w:marBottom w:val="0"/>
      <w:divBdr>
        <w:top w:val="none" w:sz="0" w:space="0" w:color="auto"/>
        <w:left w:val="none" w:sz="0" w:space="0" w:color="auto"/>
        <w:bottom w:val="none" w:sz="0" w:space="0" w:color="auto"/>
        <w:right w:val="none" w:sz="0" w:space="0" w:color="auto"/>
      </w:divBdr>
    </w:div>
    <w:div w:id="1313558450">
      <w:bodyDiv w:val="1"/>
      <w:marLeft w:val="0"/>
      <w:marRight w:val="0"/>
      <w:marTop w:val="0"/>
      <w:marBottom w:val="0"/>
      <w:divBdr>
        <w:top w:val="none" w:sz="0" w:space="0" w:color="auto"/>
        <w:left w:val="none" w:sz="0" w:space="0" w:color="auto"/>
        <w:bottom w:val="none" w:sz="0" w:space="0" w:color="auto"/>
        <w:right w:val="none" w:sz="0" w:space="0" w:color="auto"/>
      </w:divBdr>
    </w:div>
    <w:div w:id="1313559342">
      <w:bodyDiv w:val="1"/>
      <w:marLeft w:val="0"/>
      <w:marRight w:val="0"/>
      <w:marTop w:val="0"/>
      <w:marBottom w:val="0"/>
      <w:divBdr>
        <w:top w:val="none" w:sz="0" w:space="0" w:color="auto"/>
        <w:left w:val="none" w:sz="0" w:space="0" w:color="auto"/>
        <w:bottom w:val="none" w:sz="0" w:space="0" w:color="auto"/>
        <w:right w:val="none" w:sz="0" w:space="0" w:color="auto"/>
      </w:divBdr>
    </w:div>
    <w:div w:id="1313870073">
      <w:bodyDiv w:val="1"/>
      <w:marLeft w:val="0"/>
      <w:marRight w:val="0"/>
      <w:marTop w:val="0"/>
      <w:marBottom w:val="0"/>
      <w:divBdr>
        <w:top w:val="none" w:sz="0" w:space="0" w:color="auto"/>
        <w:left w:val="none" w:sz="0" w:space="0" w:color="auto"/>
        <w:bottom w:val="none" w:sz="0" w:space="0" w:color="auto"/>
        <w:right w:val="none" w:sz="0" w:space="0" w:color="auto"/>
      </w:divBdr>
    </w:div>
    <w:div w:id="1325936208">
      <w:bodyDiv w:val="1"/>
      <w:marLeft w:val="0"/>
      <w:marRight w:val="0"/>
      <w:marTop w:val="0"/>
      <w:marBottom w:val="0"/>
      <w:divBdr>
        <w:top w:val="none" w:sz="0" w:space="0" w:color="auto"/>
        <w:left w:val="none" w:sz="0" w:space="0" w:color="auto"/>
        <w:bottom w:val="none" w:sz="0" w:space="0" w:color="auto"/>
        <w:right w:val="none" w:sz="0" w:space="0" w:color="auto"/>
      </w:divBdr>
    </w:div>
    <w:div w:id="1327590144">
      <w:bodyDiv w:val="1"/>
      <w:marLeft w:val="0"/>
      <w:marRight w:val="0"/>
      <w:marTop w:val="0"/>
      <w:marBottom w:val="0"/>
      <w:divBdr>
        <w:top w:val="none" w:sz="0" w:space="0" w:color="auto"/>
        <w:left w:val="none" w:sz="0" w:space="0" w:color="auto"/>
        <w:bottom w:val="none" w:sz="0" w:space="0" w:color="auto"/>
        <w:right w:val="none" w:sz="0" w:space="0" w:color="auto"/>
      </w:divBdr>
    </w:div>
    <w:div w:id="1336687429">
      <w:bodyDiv w:val="1"/>
      <w:marLeft w:val="0"/>
      <w:marRight w:val="0"/>
      <w:marTop w:val="0"/>
      <w:marBottom w:val="0"/>
      <w:divBdr>
        <w:top w:val="none" w:sz="0" w:space="0" w:color="auto"/>
        <w:left w:val="none" w:sz="0" w:space="0" w:color="auto"/>
        <w:bottom w:val="none" w:sz="0" w:space="0" w:color="auto"/>
        <w:right w:val="none" w:sz="0" w:space="0" w:color="auto"/>
      </w:divBdr>
    </w:div>
    <w:div w:id="1351057296">
      <w:bodyDiv w:val="1"/>
      <w:marLeft w:val="0"/>
      <w:marRight w:val="0"/>
      <w:marTop w:val="0"/>
      <w:marBottom w:val="0"/>
      <w:divBdr>
        <w:top w:val="none" w:sz="0" w:space="0" w:color="auto"/>
        <w:left w:val="none" w:sz="0" w:space="0" w:color="auto"/>
        <w:bottom w:val="none" w:sz="0" w:space="0" w:color="auto"/>
        <w:right w:val="none" w:sz="0" w:space="0" w:color="auto"/>
      </w:divBdr>
    </w:div>
    <w:div w:id="1385329798">
      <w:bodyDiv w:val="1"/>
      <w:marLeft w:val="0"/>
      <w:marRight w:val="0"/>
      <w:marTop w:val="0"/>
      <w:marBottom w:val="0"/>
      <w:divBdr>
        <w:top w:val="none" w:sz="0" w:space="0" w:color="auto"/>
        <w:left w:val="none" w:sz="0" w:space="0" w:color="auto"/>
        <w:bottom w:val="none" w:sz="0" w:space="0" w:color="auto"/>
        <w:right w:val="none" w:sz="0" w:space="0" w:color="auto"/>
      </w:divBdr>
    </w:div>
    <w:div w:id="1389571626">
      <w:bodyDiv w:val="1"/>
      <w:marLeft w:val="0"/>
      <w:marRight w:val="0"/>
      <w:marTop w:val="0"/>
      <w:marBottom w:val="0"/>
      <w:divBdr>
        <w:top w:val="none" w:sz="0" w:space="0" w:color="auto"/>
        <w:left w:val="none" w:sz="0" w:space="0" w:color="auto"/>
        <w:bottom w:val="none" w:sz="0" w:space="0" w:color="auto"/>
        <w:right w:val="none" w:sz="0" w:space="0" w:color="auto"/>
      </w:divBdr>
    </w:div>
    <w:div w:id="1397820441">
      <w:bodyDiv w:val="1"/>
      <w:marLeft w:val="0"/>
      <w:marRight w:val="0"/>
      <w:marTop w:val="0"/>
      <w:marBottom w:val="0"/>
      <w:divBdr>
        <w:top w:val="none" w:sz="0" w:space="0" w:color="auto"/>
        <w:left w:val="none" w:sz="0" w:space="0" w:color="auto"/>
        <w:bottom w:val="none" w:sz="0" w:space="0" w:color="auto"/>
        <w:right w:val="none" w:sz="0" w:space="0" w:color="auto"/>
      </w:divBdr>
    </w:div>
    <w:div w:id="1416588180">
      <w:bodyDiv w:val="1"/>
      <w:marLeft w:val="0"/>
      <w:marRight w:val="0"/>
      <w:marTop w:val="0"/>
      <w:marBottom w:val="0"/>
      <w:divBdr>
        <w:top w:val="none" w:sz="0" w:space="0" w:color="auto"/>
        <w:left w:val="none" w:sz="0" w:space="0" w:color="auto"/>
        <w:bottom w:val="none" w:sz="0" w:space="0" w:color="auto"/>
        <w:right w:val="none" w:sz="0" w:space="0" w:color="auto"/>
      </w:divBdr>
    </w:div>
    <w:div w:id="1447584607">
      <w:bodyDiv w:val="1"/>
      <w:marLeft w:val="0"/>
      <w:marRight w:val="0"/>
      <w:marTop w:val="0"/>
      <w:marBottom w:val="0"/>
      <w:divBdr>
        <w:top w:val="none" w:sz="0" w:space="0" w:color="auto"/>
        <w:left w:val="none" w:sz="0" w:space="0" w:color="auto"/>
        <w:bottom w:val="none" w:sz="0" w:space="0" w:color="auto"/>
        <w:right w:val="none" w:sz="0" w:space="0" w:color="auto"/>
      </w:divBdr>
    </w:div>
    <w:div w:id="1448238833">
      <w:bodyDiv w:val="1"/>
      <w:marLeft w:val="0"/>
      <w:marRight w:val="0"/>
      <w:marTop w:val="0"/>
      <w:marBottom w:val="0"/>
      <w:divBdr>
        <w:top w:val="none" w:sz="0" w:space="0" w:color="auto"/>
        <w:left w:val="none" w:sz="0" w:space="0" w:color="auto"/>
        <w:bottom w:val="none" w:sz="0" w:space="0" w:color="auto"/>
        <w:right w:val="none" w:sz="0" w:space="0" w:color="auto"/>
      </w:divBdr>
    </w:div>
    <w:div w:id="1532181504">
      <w:bodyDiv w:val="1"/>
      <w:marLeft w:val="0"/>
      <w:marRight w:val="0"/>
      <w:marTop w:val="0"/>
      <w:marBottom w:val="0"/>
      <w:divBdr>
        <w:top w:val="none" w:sz="0" w:space="0" w:color="auto"/>
        <w:left w:val="none" w:sz="0" w:space="0" w:color="auto"/>
        <w:bottom w:val="none" w:sz="0" w:space="0" w:color="auto"/>
        <w:right w:val="none" w:sz="0" w:space="0" w:color="auto"/>
      </w:divBdr>
    </w:div>
    <w:div w:id="1532836724">
      <w:bodyDiv w:val="1"/>
      <w:marLeft w:val="0"/>
      <w:marRight w:val="0"/>
      <w:marTop w:val="0"/>
      <w:marBottom w:val="0"/>
      <w:divBdr>
        <w:top w:val="none" w:sz="0" w:space="0" w:color="auto"/>
        <w:left w:val="none" w:sz="0" w:space="0" w:color="auto"/>
        <w:bottom w:val="none" w:sz="0" w:space="0" w:color="auto"/>
        <w:right w:val="none" w:sz="0" w:space="0" w:color="auto"/>
      </w:divBdr>
    </w:div>
    <w:div w:id="1535772509">
      <w:bodyDiv w:val="1"/>
      <w:marLeft w:val="0"/>
      <w:marRight w:val="0"/>
      <w:marTop w:val="0"/>
      <w:marBottom w:val="0"/>
      <w:divBdr>
        <w:top w:val="none" w:sz="0" w:space="0" w:color="auto"/>
        <w:left w:val="none" w:sz="0" w:space="0" w:color="auto"/>
        <w:bottom w:val="none" w:sz="0" w:space="0" w:color="auto"/>
        <w:right w:val="none" w:sz="0" w:space="0" w:color="auto"/>
      </w:divBdr>
    </w:div>
    <w:div w:id="1546020890">
      <w:bodyDiv w:val="1"/>
      <w:marLeft w:val="0"/>
      <w:marRight w:val="0"/>
      <w:marTop w:val="0"/>
      <w:marBottom w:val="0"/>
      <w:divBdr>
        <w:top w:val="none" w:sz="0" w:space="0" w:color="auto"/>
        <w:left w:val="none" w:sz="0" w:space="0" w:color="auto"/>
        <w:bottom w:val="none" w:sz="0" w:space="0" w:color="auto"/>
        <w:right w:val="none" w:sz="0" w:space="0" w:color="auto"/>
      </w:divBdr>
    </w:div>
    <w:div w:id="1551726408">
      <w:bodyDiv w:val="1"/>
      <w:marLeft w:val="0"/>
      <w:marRight w:val="0"/>
      <w:marTop w:val="0"/>
      <w:marBottom w:val="0"/>
      <w:divBdr>
        <w:top w:val="none" w:sz="0" w:space="0" w:color="auto"/>
        <w:left w:val="none" w:sz="0" w:space="0" w:color="auto"/>
        <w:bottom w:val="none" w:sz="0" w:space="0" w:color="auto"/>
        <w:right w:val="none" w:sz="0" w:space="0" w:color="auto"/>
      </w:divBdr>
    </w:div>
    <w:div w:id="1575894978">
      <w:bodyDiv w:val="1"/>
      <w:marLeft w:val="0"/>
      <w:marRight w:val="0"/>
      <w:marTop w:val="0"/>
      <w:marBottom w:val="0"/>
      <w:divBdr>
        <w:top w:val="none" w:sz="0" w:space="0" w:color="auto"/>
        <w:left w:val="none" w:sz="0" w:space="0" w:color="auto"/>
        <w:bottom w:val="none" w:sz="0" w:space="0" w:color="auto"/>
        <w:right w:val="none" w:sz="0" w:space="0" w:color="auto"/>
      </w:divBdr>
    </w:div>
    <w:div w:id="1626618979">
      <w:bodyDiv w:val="1"/>
      <w:marLeft w:val="0"/>
      <w:marRight w:val="0"/>
      <w:marTop w:val="0"/>
      <w:marBottom w:val="0"/>
      <w:divBdr>
        <w:top w:val="none" w:sz="0" w:space="0" w:color="auto"/>
        <w:left w:val="none" w:sz="0" w:space="0" w:color="auto"/>
        <w:bottom w:val="none" w:sz="0" w:space="0" w:color="auto"/>
        <w:right w:val="none" w:sz="0" w:space="0" w:color="auto"/>
      </w:divBdr>
    </w:div>
    <w:div w:id="1634020497">
      <w:bodyDiv w:val="1"/>
      <w:marLeft w:val="0"/>
      <w:marRight w:val="0"/>
      <w:marTop w:val="0"/>
      <w:marBottom w:val="0"/>
      <w:divBdr>
        <w:top w:val="none" w:sz="0" w:space="0" w:color="auto"/>
        <w:left w:val="none" w:sz="0" w:space="0" w:color="auto"/>
        <w:bottom w:val="none" w:sz="0" w:space="0" w:color="auto"/>
        <w:right w:val="none" w:sz="0" w:space="0" w:color="auto"/>
      </w:divBdr>
    </w:div>
    <w:div w:id="1676614065">
      <w:bodyDiv w:val="1"/>
      <w:marLeft w:val="0"/>
      <w:marRight w:val="0"/>
      <w:marTop w:val="0"/>
      <w:marBottom w:val="0"/>
      <w:divBdr>
        <w:top w:val="none" w:sz="0" w:space="0" w:color="auto"/>
        <w:left w:val="none" w:sz="0" w:space="0" w:color="auto"/>
        <w:bottom w:val="none" w:sz="0" w:space="0" w:color="auto"/>
        <w:right w:val="none" w:sz="0" w:space="0" w:color="auto"/>
      </w:divBdr>
    </w:div>
    <w:div w:id="1735733833">
      <w:bodyDiv w:val="1"/>
      <w:marLeft w:val="0"/>
      <w:marRight w:val="0"/>
      <w:marTop w:val="0"/>
      <w:marBottom w:val="0"/>
      <w:divBdr>
        <w:top w:val="none" w:sz="0" w:space="0" w:color="auto"/>
        <w:left w:val="none" w:sz="0" w:space="0" w:color="auto"/>
        <w:bottom w:val="none" w:sz="0" w:space="0" w:color="auto"/>
        <w:right w:val="none" w:sz="0" w:space="0" w:color="auto"/>
      </w:divBdr>
    </w:div>
    <w:div w:id="1778133988">
      <w:bodyDiv w:val="1"/>
      <w:marLeft w:val="0"/>
      <w:marRight w:val="0"/>
      <w:marTop w:val="0"/>
      <w:marBottom w:val="0"/>
      <w:divBdr>
        <w:top w:val="none" w:sz="0" w:space="0" w:color="auto"/>
        <w:left w:val="none" w:sz="0" w:space="0" w:color="auto"/>
        <w:bottom w:val="none" w:sz="0" w:space="0" w:color="auto"/>
        <w:right w:val="none" w:sz="0" w:space="0" w:color="auto"/>
      </w:divBdr>
    </w:div>
    <w:div w:id="1780442004">
      <w:bodyDiv w:val="1"/>
      <w:marLeft w:val="0"/>
      <w:marRight w:val="0"/>
      <w:marTop w:val="0"/>
      <w:marBottom w:val="0"/>
      <w:divBdr>
        <w:top w:val="none" w:sz="0" w:space="0" w:color="auto"/>
        <w:left w:val="none" w:sz="0" w:space="0" w:color="auto"/>
        <w:bottom w:val="none" w:sz="0" w:space="0" w:color="auto"/>
        <w:right w:val="none" w:sz="0" w:space="0" w:color="auto"/>
      </w:divBdr>
    </w:div>
    <w:div w:id="1794638279">
      <w:bodyDiv w:val="1"/>
      <w:marLeft w:val="0"/>
      <w:marRight w:val="0"/>
      <w:marTop w:val="0"/>
      <w:marBottom w:val="0"/>
      <w:divBdr>
        <w:top w:val="none" w:sz="0" w:space="0" w:color="auto"/>
        <w:left w:val="none" w:sz="0" w:space="0" w:color="auto"/>
        <w:bottom w:val="none" w:sz="0" w:space="0" w:color="auto"/>
        <w:right w:val="none" w:sz="0" w:space="0" w:color="auto"/>
      </w:divBdr>
    </w:div>
    <w:div w:id="1797218781">
      <w:bodyDiv w:val="1"/>
      <w:marLeft w:val="0"/>
      <w:marRight w:val="0"/>
      <w:marTop w:val="0"/>
      <w:marBottom w:val="0"/>
      <w:divBdr>
        <w:top w:val="none" w:sz="0" w:space="0" w:color="auto"/>
        <w:left w:val="none" w:sz="0" w:space="0" w:color="auto"/>
        <w:bottom w:val="none" w:sz="0" w:space="0" w:color="auto"/>
        <w:right w:val="none" w:sz="0" w:space="0" w:color="auto"/>
      </w:divBdr>
    </w:div>
    <w:div w:id="1811241245">
      <w:bodyDiv w:val="1"/>
      <w:marLeft w:val="0"/>
      <w:marRight w:val="0"/>
      <w:marTop w:val="0"/>
      <w:marBottom w:val="0"/>
      <w:divBdr>
        <w:top w:val="none" w:sz="0" w:space="0" w:color="auto"/>
        <w:left w:val="none" w:sz="0" w:space="0" w:color="auto"/>
        <w:bottom w:val="none" w:sz="0" w:space="0" w:color="auto"/>
        <w:right w:val="none" w:sz="0" w:space="0" w:color="auto"/>
      </w:divBdr>
    </w:div>
    <w:div w:id="1813332444">
      <w:bodyDiv w:val="1"/>
      <w:marLeft w:val="0"/>
      <w:marRight w:val="0"/>
      <w:marTop w:val="0"/>
      <w:marBottom w:val="0"/>
      <w:divBdr>
        <w:top w:val="none" w:sz="0" w:space="0" w:color="auto"/>
        <w:left w:val="none" w:sz="0" w:space="0" w:color="auto"/>
        <w:bottom w:val="none" w:sz="0" w:space="0" w:color="auto"/>
        <w:right w:val="none" w:sz="0" w:space="0" w:color="auto"/>
      </w:divBdr>
    </w:div>
    <w:div w:id="1841963014">
      <w:bodyDiv w:val="1"/>
      <w:marLeft w:val="0"/>
      <w:marRight w:val="0"/>
      <w:marTop w:val="0"/>
      <w:marBottom w:val="0"/>
      <w:divBdr>
        <w:top w:val="none" w:sz="0" w:space="0" w:color="auto"/>
        <w:left w:val="none" w:sz="0" w:space="0" w:color="auto"/>
        <w:bottom w:val="none" w:sz="0" w:space="0" w:color="auto"/>
        <w:right w:val="none" w:sz="0" w:space="0" w:color="auto"/>
      </w:divBdr>
    </w:div>
    <w:div w:id="1852526103">
      <w:bodyDiv w:val="1"/>
      <w:marLeft w:val="0"/>
      <w:marRight w:val="0"/>
      <w:marTop w:val="0"/>
      <w:marBottom w:val="0"/>
      <w:divBdr>
        <w:top w:val="none" w:sz="0" w:space="0" w:color="auto"/>
        <w:left w:val="none" w:sz="0" w:space="0" w:color="auto"/>
        <w:bottom w:val="none" w:sz="0" w:space="0" w:color="auto"/>
        <w:right w:val="none" w:sz="0" w:space="0" w:color="auto"/>
      </w:divBdr>
    </w:div>
    <w:div w:id="1875267663">
      <w:bodyDiv w:val="1"/>
      <w:marLeft w:val="0"/>
      <w:marRight w:val="0"/>
      <w:marTop w:val="0"/>
      <w:marBottom w:val="0"/>
      <w:divBdr>
        <w:top w:val="none" w:sz="0" w:space="0" w:color="auto"/>
        <w:left w:val="none" w:sz="0" w:space="0" w:color="auto"/>
        <w:bottom w:val="none" w:sz="0" w:space="0" w:color="auto"/>
        <w:right w:val="none" w:sz="0" w:space="0" w:color="auto"/>
      </w:divBdr>
    </w:div>
    <w:div w:id="1881701638">
      <w:bodyDiv w:val="1"/>
      <w:marLeft w:val="0"/>
      <w:marRight w:val="0"/>
      <w:marTop w:val="0"/>
      <w:marBottom w:val="0"/>
      <w:divBdr>
        <w:top w:val="none" w:sz="0" w:space="0" w:color="auto"/>
        <w:left w:val="none" w:sz="0" w:space="0" w:color="auto"/>
        <w:bottom w:val="none" w:sz="0" w:space="0" w:color="auto"/>
        <w:right w:val="none" w:sz="0" w:space="0" w:color="auto"/>
      </w:divBdr>
    </w:div>
    <w:div w:id="1886870361">
      <w:bodyDiv w:val="1"/>
      <w:marLeft w:val="0"/>
      <w:marRight w:val="0"/>
      <w:marTop w:val="0"/>
      <w:marBottom w:val="0"/>
      <w:divBdr>
        <w:top w:val="none" w:sz="0" w:space="0" w:color="auto"/>
        <w:left w:val="none" w:sz="0" w:space="0" w:color="auto"/>
        <w:bottom w:val="none" w:sz="0" w:space="0" w:color="auto"/>
        <w:right w:val="none" w:sz="0" w:space="0" w:color="auto"/>
      </w:divBdr>
    </w:div>
    <w:div w:id="1893223675">
      <w:bodyDiv w:val="1"/>
      <w:marLeft w:val="0"/>
      <w:marRight w:val="0"/>
      <w:marTop w:val="0"/>
      <w:marBottom w:val="0"/>
      <w:divBdr>
        <w:top w:val="none" w:sz="0" w:space="0" w:color="auto"/>
        <w:left w:val="none" w:sz="0" w:space="0" w:color="auto"/>
        <w:bottom w:val="none" w:sz="0" w:space="0" w:color="auto"/>
        <w:right w:val="none" w:sz="0" w:space="0" w:color="auto"/>
      </w:divBdr>
    </w:div>
    <w:div w:id="1929658975">
      <w:bodyDiv w:val="1"/>
      <w:marLeft w:val="0"/>
      <w:marRight w:val="0"/>
      <w:marTop w:val="0"/>
      <w:marBottom w:val="0"/>
      <w:divBdr>
        <w:top w:val="none" w:sz="0" w:space="0" w:color="auto"/>
        <w:left w:val="none" w:sz="0" w:space="0" w:color="auto"/>
        <w:bottom w:val="none" w:sz="0" w:space="0" w:color="auto"/>
        <w:right w:val="none" w:sz="0" w:space="0" w:color="auto"/>
      </w:divBdr>
    </w:div>
    <w:div w:id="1968971566">
      <w:bodyDiv w:val="1"/>
      <w:marLeft w:val="0"/>
      <w:marRight w:val="0"/>
      <w:marTop w:val="0"/>
      <w:marBottom w:val="0"/>
      <w:divBdr>
        <w:top w:val="none" w:sz="0" w:space="0" w:color="auto"/>
        <w:left w:val="none" w:sz="0" w:space="0" w:color="auto"/>
        <w:bottom w:val="none" w:sz="0" w:space="0" w:color="auto"/>
        <w:right w:val="none" w:sz="0" w:space="0" w:color="auto"/>
      </w:divBdr>
    </w:div>
    <w:div w:id="1984460603">
      <w:bodyDiv w:val="1"/>
      <w:marLeft w:val="0"/>
      <w:marRight w:val="0"/>
      <w:marTop w:val="0"/>
      <w:marBottom w:val="0"/>
      <w:divBdr>
        <w:top w:val="none" w:sz="0" w:space="0" w:color="auto"/>
        <w:left w:val="none" w:sz="0" w:space="0" w:color="auto"/>
        <w:bottom w:val="none" w:sz="0" w:space="0" w:color="auto"/>
        <w:right w:val="none" w:sz="0" w:space="0" w:color="auto"/>
      </w:divBdr>
    </w:div>
    <w:div w:id="2021734977">
      <w:bodyDiv w:val="1"/>
      <w:marLeft w:val="0"/>
      <w:marRight w:val="0"/>
      <w:marTop w:val="0"/>
      <w:marBottom w:val="0"/>
      <w:divBdr>
        <w:top w:val="none" w:sz="0" w:space="0" w:color="auto"/>
        <w:left w:val="none" w:sz="0" w:space="0" w:color="auto"/>
        <w:bottom w:val="none" w:sz="0" w:space="0" w:color="auto"/>
        <w:right w:val="none" w:sz="0" w:space="0" w:color="auto"/>
      </w:divBdr>
    </w:div>
    <w:div w:id="2025279475">
      <w:bodyDiv w:val="1"/>
      <w:marLeft w:val="0"/>
      <w:marRight w:val="0"/>
      <w:marTop w:val="0"/>
      <w:marBottom w:val="0"/>
      <w:divBdr>
        <w:top w:val="none" w:sz="0" w:space="0" w:color="auto"/>
        <w:left w:val="none" w:sz="0" w:space="0" w:color="auto"/>
        <w:bottom w:val="none" w:sz="0" w:space="0" w:color="auto"/>
        <w:right w:val="none" w:sz="0" w:space="0" w:color="auto"/>
      </w:divBdr>
    </w:div>
    <w:div w:id="2026708643">
      <w:bodyDiv w:val="1"/>
      <w:marLeft w:val="0"/>
      <w:marRight w:val="0"/>
      <w:marTop w:val="0"/>
      <w:marBottom w:val="0"/>
      <w:divBdr>
        <w:top w:val="none" w:sz="0" w:space="0" w:color="auto"/>
        <w:left w:val="none" w:sz="0" w:space="0" w:color="auto"/>
        <w:bottom w:val="none" w:sz="0" w:space="0" w:color="auto"/>
        <w:right w:val="none" w:sz="0" w:space="0" w:color="auto"/>
      </w:divBdr>
    </w:div>
    <w:div w:id="2069299701">
      <w:bodyDiv w:val="1"/>
      <w:marLeft w:val="0"/>
      <w:marRight w:val="0"/>
      <w:marTop w:val="0"/>
      <w:marBottom w:val="0"/>
      <w:divBdr>
        <w:top w:val="none" w:sz="0" w:space="0" w:color="auto"/>
        <w:left w:val="none" w:sz="0" w:space="0" w:color="auto"/>
        <w:bottom w:val="none" w:sz="0" w:space="0" w:color="auto"/>
        <w:right w:val="none" w:sz="0" w:space="0" w:color="auto"/>
      </w:divBdr>
    </w:div>
    <w:div w:id="2076584932">
      <w:bodyDiv w:val="1"/>
      <w:marLeft w:val="0"/>
      <w:marRight w:val="0"/>
      <w:marTop w:val="0"/>
      <w:marBottom w:val="0"/>
      <w:divBdr>
        <w:top w:val="none" w:sz="0" w:space="0" w:color="auto"/>
        <w:left w:val="none" w:sz="0" w:space="0" w:color="auto"/>
        <w:bottom w:val="none" w:sz="0" w:space="0" w:color="auto"/>
        <w:right w:val="none" w:sz="0" w:space="0" w:color="auto"/>
      </w:divBdr>
    </w:div>
    <w:div w:id="2102867062">
      <w:bodyDiv w:val="1"/>
      <w:marLeft w:val="0"/>
      <w:marRight w:val="0"/>
      <w:marTop w:val="0"/>
      <w:marBottom w:val="0"/>
      <w:divBdr>
        <w:top w:val="none" w:sz="0" w:space="0" w:color="auto"/>
        <w:left w:val="none" w:sz="0" w:space="0" w:color="auto"/>
        <w:bottom w:val="none" w:sz="0" w:space="0" w:color="auto"/>
        <w:right w:val="none" w:sz="0" w:space="0" w:color="auto"/>
      </w:divBdr>
    </w:div>
    <w:div w:id="212684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e/ka/BDD"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of.ge/files/download/Macro%20scenarebis%20analizi%20%202026.docx/6805b1b4-c9b4-4e55-be45-4b1ef80f6495" TargetMode="External"/><Relationship Id="rId2" Type="http://schemas.openxmlformats.org/officeDocument/2006/relationships/hyperlink" Target="https://mof.ge/files/download/prognozebis%20shedareba%20%20BDD%2020262029.docx/9a1979d3-5ae2-4033-ab86-6a25c1735aae" TargetMode="External"/><Relationship Id="rId1" Type="http://schemas.openxmlformats.org/officeDocument/2006/relationships/hyperlink" Target="https://mof.ge/files/download/Macro%20scenarebis%20analizi%20%202026.docx/6805b1b4-c9b4-4e55-be45-4b1ef80f6495" TargetMode="External"/><Relationship Id="rId5" Type="http://schemas.openxmlformats.org/officeDocument/2006/relationships/hyperlink" Target="https://mof.ge/ka/BDD" TargetMode="External"/><Relationship Id="rId4" Type="http://schemas.openxmlformats.org/officeDocument/2006/relationships/hyperlink" Target="https://mof.ge/files/download/prognozebis%20shedareba%20%20BDD%2020262029.docx/9a1979d3-5ae2-4033-ab86-6a25c1735aa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inga.gurgenidze\Desktop\ANGARISHI%20%206%20TVE%202025\2025%206%20tve%20diagrameb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nga.gurgenidze\Desktop\ANGARISHI%20%206%20TVE%202025\2025%206%20tve%20diagrameb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nga.gurgenidze\Desktop\ANGARISHI%20%206%20TVE%202025\2025%206%20tve%20diagramebi.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D:\L%20Baduashvili%20old%20files\levan%20baduashvili\levani%20gadaricxvebi\2025%20gadaricxvebi\angarishebi\II%20kvartlis%20angarishi%20-%202025%20weli\sul%20gamokofili%20Tanxebi%206%20tv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90"/>
      <c:rAngAx val="0"/>
      <c:perspective val="0"/>
    </c:view3D>
    <c:floor>
      <c:thickness val="0"/>
    </c:floor>
    <c:sideWall>
      <c:thickness val="0"/>
    </c:sideWall>
    <c:backWall>
      <c:thickness val="0"/>
    </c:backWall>
    <c:plotArea>
      <c:layout>
        <c:manualLayout>
          <c:layoutTarget val="inner"/>
          <c:xMode val="edge"/>
          <c:yMode val="edge"/>
          <c:x val="0.170549371213811"/>
          <c:y val="0.38476571139267512"/>
          <c:w val="0.57417340424901941"/>
          <c:h val="0.315317271458537"/>
        </c:manualLayout>
      </c:layout>
      <c:pie3DChart>
        <c:varyColors val="1"/>
        <c:ser>
          <c:idx val="1"/>
          <c:order val="0"/>
          <c:spPr>
            <a:solidFill>
              <a:srgbClr val="993366"/>
            </a:solidFill>
            <a:ln w="12700">
              <a:solidFill>
                <a:srgbClr val="000000"/>
              </a:solidFill>
              <a:prstDash val="solid"/>
            </a:ln>
            <a:scene3d>
              <a:camera prst="orthographicFront"/>
              <a:lightRig rig="threePt" dir="t"/>
            </a:scene3d>
            <a:sp3d>
              <a:bevelT w="31750"/>
              <a:bevelB w="12700"/>
              <a:contourClr>
                <a:srgbClr val="000000"/>
              </a:contourClr>
            </a:sp3d>
          </c:spPr>
          <c:explosion val="25"/>
          <c:dPt>
            <c:idx val="0"/>
            <c:bubble3D val="0"/>
            <c:spPr>
              <a:solidFill>
                <a:srgbClr val="FF6600"/>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1-8410-4AF0-8843-2C467DA18CEB}"/>
              </c:ext>
            </c:extLst>
          </c:dPt>
          <c:dPt>
            <c:idx val="2"/>
            <c:bubble3D val="0"/>
            <c:spPr>
              <a:solidFill>
                <a:srgbClr val="FFFF00"/>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3-8410-4AF0-8843-2C467DA18CEB}"/>
              </c:ext>
            </c:extLst>
          </c:dPt>
          <c:dPt>
            <c:idx val="3"/>
            <c:bubble3D val="0"/>
            <c:spPr>
              <a:solidFill>
                <a:srgbClr val="CCFFFF"/>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5-8410-4AF0-8843-2C467DA18CEB}"/>
              </c:ext>
            </c:extLst>
          </c:dPt>
          <c:dPt>
            <c:idx val="4"/>
            <c:bubble3D val="0"/>
            <c:spPr>
              <a:solidFill>
                <a:srgbClr val="660066"/>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7-8410-4AF0-8843-2C467DA18CEB}"/>
              </c:ext>
            </c:extLst>
          </c:dPt>
          <c:dPt>
            <c:idx val="5"/>
            <c:bubble3D val="0"/>
            <c:spPr>
              <a:solidFill>
                <a:srgbClr val="FF8080"/>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9-8410-4AF0-8843-2C467DA18CEB}"/>
              </c:ext>
            </c:extLst>
          </c:dPt>
          <c:dPt>
            <c:idx val="6"/>
            <c:bubble3D val="0"/>
            <c:spPr>
              <a:solidFill>
                <a:srgbClr val="FFCC00"/>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B-8410-4AF0-8843-2C467DA18CEB}"/>
              </c:ext>
            </c:extLst>
          </c:dPt>
          <c:dPt>
            <c:idx val="7"/>
            <c:bubble3D val="0"/>
            <c:spPr>
              <a:solidFill>
                <a:srgbClr val="CCCCFF"/>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D-8410-4AF0-8843-2C467DA18CEB}"/>
              </c:ext>
            </c:extLst>
          </c:dPt>
          <c:dPt>
            <c:idx val="8"/>
            <c:bubble3D val="0"/>
            <c:spPr>
              <a:solidFill>
                <a:srgbClr val="000080"/>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0F-8410-4AF0-8843-2C467DA18CEB}"/>
              </c:ext>
            </c:extLst>
          </c:dPt>
          <c:dPt>
            <c:idx val="9"/>
            <c:bubble3D val="0"/>
            <c:spPr>
              <a:solidFill>
                <a:srgbClr val="FF00FF"/>
              </a:solidFill>
              <a:ln w="12700">
                <a:solidFill>
                  <a:srgbClr val="000000"/>
                </a:solidFill>
                <a:prstDash val="solid"/>
              </a:ln>
              <a:scene3d>
                <a:camera prst="orthographicFront"/>
                <a:lightRig rig="threePt" dir="t"/>
              </a:scene3d>
              <a:sp3d>
                <a:bevelT w="31750"/>
                <a:bevelB w="12700"/>
                <a:contourClr>
                  <a:srgbClr val="000000"/>
                </a:contourClr>
              </a:sp3d>
            </c:spPr>
            <c:extLst>
              <c:ext xmlns:c16="http://schemas.microsoft.com/office/drawing/2014/chart" uri="{C3380CC4-5D6E-409C-BE32-E72D297353CC}">
                <c16:uniqueId val="{00000011-8410-4AF0-8843-2C467DA18CEB}"/>
              </c:ext>
            </c:extLst>
          </c:dPt>
          <c:dLbls>
            <c:dLbl>
              <c:idx val="0"/>
              <c:layout>
                <c:manualLayout>
                  <c:x val="-7.6318105542321366E-2"/>
                  <c:y val="-2.033256814685074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10-4AF0-8843-2C467DA18CEB}"/>
                </c:ext>
              </c:extLst>
            </c:dLbl>
            <c:dLbl>
              <c:idx val="1"/>
              <c:layout>
                <c:manualLayout>
                  <c:x val="-0.1592126766568486"/>
                  <c:y val="-0.1671947276182953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8410-4AF0-8843-2C467DA18CEB}"/>
                </c:ext>
              </c:extLst>
            </c:dLbl>
            <c:dLbl>
              <c:idx val="2"/>
              <c:layout>
                <c:manualLayout>
                  <c:x val="-0.13215219185530275"/>
                  <c:y val="-0.1823246859032902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10-4AF0-8843-2C467DA18CEB}"/>
                </c:ext>
              </c:extLst>
            </c:dLbl>
            <c:dLbl>
              <c:idx val="3"/>
              <c:layout>
                <c:manualLayout>
                  <c:x val="5.6809947936835761E-2"/>
                  <c:y val="-0.271569455072034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10-4AF0-8843-2C467DA18CEB}"/>
                </c:ext>
              </c:extLst>
            </c:dLbl>
            <c:dLbl>
              <c:idx val="4"/>
              <c:layout>
                <c:manualLayout>
                  <c:x val="0.11767589408998973"/>
                  <c:y val="-0.1239088687581763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10-4AF0-8843-2C467DA18CEB}"/>
                </c:ext>
              </c:extLst>
            </c:dLbl>
            <c:dLbl>
              <c:idx val="5"/>
              <c:layout>
                <c:manualLayout>
                  <c:x val="0.11446307661616814"/>
                  <c:y val="1.679460913780838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410-4AF0-8843-2C467DA18CEB}"/>
                </c:ext>
              </c:extLst>
            </c:dLbl>
            <c:dLbl>
              <c:idx val="6"/>
              <c:layout>
                <c:manualLayout>
                  <c:x val="0.13244790749889498"/>
                  <c:y val="0.1154691086811640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410-4AF0-8843-2C467DA18CEB}"/>
                </c:ext>
              </c:extLst>
            </c:dLbl>
            <c:dLbl>
              <c:idx val="7"/>
              <c:layout>
                <c:manualLayout>
                  <c:x val="5.5004674341192434E-3"/>
                  <c:y val="0.1970801142020255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410-4AF0-8843-2C467DA18CEB}"/>
                </c:ext>
              </c:extLst>
            </c:dLbl>
            <c:dLbl>
              <c:idx val="8"/>
              <c:layout>
                <c:manualLayout>
                  <c:x val="-6.7170791430504861E-2"/>
                  <c:y val="0.1179542369116086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410-4AF0-8843-2C467DA18CEB}"/>
                </c:ext>
              </c:extLst>
            </c:dLbl>
            <c:dLbl>
              <c:idx val="9"/>
              <c:layout>
                <c:manualLayout>
                  <c:x val="-1.1119534052282214E-2"/>
                  <c:y val="9.99758102337521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410-4AF0-8843-2C467DA18CEB}"/>
                </c:ext>
              </c:extLst>
            </c:dLbl>
            <c:numFmt formatCode="0.0%" sourceLinked="0"/>
            <c:spPr>
              <a:noFill/>
              <a:ln w="25400">
                <a:noFill/>
              </a:ln>
            </c:spPr>
            <c:txPr>
              <a:bodyPr/>
              <a:lstStyle/>
              <a:p>
                <a:pPr>
                  <a:defRPr sz="8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funqcionaluri!$A$2:$A$11</c:f>
              <c:strCache>
                <c:ptCount val="10"/>
                <c:pt idx="0">
                  <c:v>საერთო დანიშნულების სახ. მომსახურება</c:v>
                </c:pt>
                <c:pt idx="1">
                  <c:v>თავდაცვა</c:v>
                </c:pt>
                <c:pt idx="2">
                  <c:v>საზოგადოებრივი წესრიგი და უსაფრთხოება</c:v>
                </c:pt>
                <c:pt idx="3">
                  <c:v>ეკონომიკური საქმიანობა</c:v>
                </c:pt>
                <c:pt idx="4">
                  <c:v>გარემოს დაცვა</c:v>
                </c:pt>
                <c:pt idx="5">
                  <c:v>საბინაო-კომუნალური მეურნეობა </c:v>
                </c:pt>
                <c:pt idx="6">
                  <c:v>ჯანმრთელობის დაცვა</c:v>
                </c:pt>
                <c:pt idx="7">
                  <c:v>დასვენება, კულტურა და რელიგია </c:v>
                </c:pt>
                <c:pt idx="8">
                  <c:v>განათლება</c:v>
                </c:pt>
                <c:pt idx="9">
                  <c:v>სოციალური დაცვა</c:v>
                </c:pt>
              </c:strCache>
            </c:strRef>
          </c:cat>
          <c:val>
            <c:numRef>
              <c:f>funqcionaluri!$C$2:$C$11</c:f>
              <c:numCache>
                <c:formatCode>#,##0.0</c:formatCode>
                <c:ptCount val="10"/>
                <c:pt idx="0">
                  <c:v>1752183.9377000001</c:v>
                </c:pt>
                <c:pt idx="1">
                  <c:v>843225.65573999996</c:v>
                </c:pt>
                <c:pt idx="2">
                  <c:v>1049673.7049400001</c:v>
                </c:pt>
                <c:pt idx="3">
                  <c:v>1538566.52067</c:v>
                </c:pt>
                <c:pt idx="4">
                  <c:v>88215.751380000002</c:v>
                </c:pt>
                <c:pt idx="5">
                  <c:v>220759.73743000001</c:v>
                </c:pt>
                <c:pt idx="6">
                  <c:v>1074163.8246500001</c:v>
                </c:pt>
                <c:pt idx="7">
                  <c:v>298781.10248</c:v>
                </c:pt>
                <c:pt idx="8">
                  <c:v>1480728.0179000001</c:v>
                </c:pt>
                <c:pt idx="9">
                  <c:v>3504127.9445599997</c:v>
                </c:pt>
              </c:numCache>
            </c:numRef>
          </c:val>
          <c:extLst>
            <c:ext xmlns:c16="http://schemas.microsoft.com/office/drawing/2014/chart" uri="{C3380CC4-5D6E-409C-BE32-E72D297353CC}">
              <c16:uniqueId val="{00000013-8410-4AF0-8843-2C467DA18CEB}"/>
            </c:ext>
          </c:extLst>
        </c:ser>
        <c:ser>
          <c:idx val="0"/>
          <c:order val="1"/>
          <c:spPr>
            <a:solidFill>
              <a:srgbClr val="9999FF"/>
            </a:solidFill>
            <a:ln w="12700">
              <a:solidFill>
                <a:srgbClr val="000000"/>
              </a:solidFill>
              <a:prstDash val="solid"/>
            </a:ln>
          </c:spPr>
          <c:explosion val="25"/>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5-8410-4AF0-8843-2C467DA18CEB}"/>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7-8410-4AF0-8843-2C467DA18CEB}"/>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9-8410-4AF0-8843-2C467DA18CEB}"/>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B-8410-4AF0-8843-2C467DA18CEB}"/>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D-8410-4AF0-8843-2C467DA18CEB}"/>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1F-8410-4AF0-8843-2C467DA18CEB}"/>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21-8410-4AF0-8843-2C467DA18CEB}"/>
              </c:ext>
            </c:extLst>
          </c:dPt>
          <c:dPt>
            <c:idx val="8"/>
            <c:bubble3D val="0"/>
            <c:spPr>
              <a:solidFill>
                <a:srgbClr val="000080"/>
              </a:solidFill>
              <a:ln w="12700">
                <a:solidFill>
                  <a:srgbClr val="000000"/>
                </a:solidFill>
                <a:prstDash val="solid"/>
              </a:ln>
            </c:spPr>
            <c:extLst>
              <c:ext xmlns:c16="http://schemas.microsoft.com/office/drawing/2014/chart" uri="{C3380CC4-5D6E-409C-BE32-E72D297353CC}">
                <c16:uniqueId val="{00000023-8410-4AF0-8843-2C467DA18CEB}"/>
              </c:ext>
            </c:extLst>
          </c:dPt>
          <c:dPt>
            <c:idx val="9"/>
            <c:bubble3D val="0"/>
            <c:spPr>
              <a:solidFill>
                <a:srgbClr val="FF00FF"/>
              </a:solidFill>
              <a:ln w="12700">
                <a:solidFill>
                  <a:srgbClr val="000000"/>
                </a:solidFill>
                <a:prstDash val="solid"/>
              </a:ln>
            </c:spPr>
            <c:extLst>
              <c:ext xmlns:c16="http://schemas.microsoft.com/office/drawing/2014/chart" uri="{C3380CC4-5D6E-409C-BE32-E72D297353CC}">
                <c16:uniqueId val="{00000025-8410-4AF0-8843-2C467DA18CEB}"/>
              </c:ext>
            </c:extLst>
          </c:dPt>
          <c:dLbls>
            <c:dLbl>
              <c:idx val="0"/>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6-8410-4AF0-8843-2C467DA18CEB}"/>
                </c:ext>
              </c:extLst>
            </c:dLbl>
            <c:dLbl>
              <c:idx val="1"/>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8410-4AF0-8843-2C467DA18CEB}"/>
                </c:ext>
              </c:extLst>
            </c:dLbl>
            <c:dLbl>
              <c:idx val="2"/>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8410-4AF0-8843-2C467DA18CEB}"/>
                </c:ext>
              </c:extLst>
            </c:dLbl>
            <c:dLbl>
              <c:idx val="3"/>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8410-4AF0-8843-2C467DA18CEB}"/>
                </c:ext>
              </c:extLst>
            </c:dLbl>
            <c:dLbl>
              <c:idx val="4"/>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410-4AF0-8843-2C467DA18CEB}"/>
                </c:ext>
              </c:extLst>
            </c:dLbl>
            <c:dLbl>
              <c:idx val="5"/>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410-4AF0-8843-2C467DA18CEB}"/>
                </c:ext>
              </c:extLst>
            </c:dLbl>
            <c:dLbl>
              <c:idx val="6"/>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8410-4AF0-8843-2C467DA18CEB}"/>
                </c:ext>
              </c:extLst>
            </c:dLbl>
            <c:dLbl>
              <c:idx val="7"/>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8410-4AF0-8843-2C467DA18CEB}"/>
                </c:ext>
              </c:extLst>
            </c:dLbl>
            <c:dLbl>
              <c:idx val="8"/>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8410-4AF0-8843-2C467DA18CEB}"/>
                </c:ext>
              </c:extLst>
            </c:dLbl>
            <c:dLbl>
              <c:idx val="9"/>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8410-4AF0-8843-2C467DA18CEB}"/>
                </c:ext>
              </c:extLst>
            </c:dLbl>
            <c:numFmt formatCode="0.0%" sourceLinked="0"/>
            <c:spPr>
              <a:noFill/>
              <a:ln w="25400">
                <a:noFill/>
              </a:ln>
            </c:spPr>
            <c:showLegendKey val="0"/>
            <c:showVal val="0"/>
            <c:showCatName val="1"/>
            <c:showSerName val="0"/>
            <c:showPercent val="1"/>
            <c:showBubbleSize val="0"/>
            <c:showLeaderLines val="1"/>
            <c:extLst>
              <c:ext xmlns:c15="http://schemas.microsoft.com/office/drawing/2012/chart" uri="{CE6537A1-D6FC-4f65-9D91-7224C49458BB}"/>
            </c:extLst>
          </c:dLbls>
          <c:cat>
            <c:strRef>
              <c:f>funqcionaluri!$A$2:$A$11</c:f>
              <c:strCache>
                <c:ptCount val="10"/>
                <c:pt idx="0">
                  <c:v>საერთო დანიშნულების სახ. მომსახურება</c:v>
                </c:pt>
                <c:pt idx="1">
                  <c:v>თავდაცვა</c:v>
                </c:pt>
                <c:pt idx="2">
                  <c:v>საზოგადოებრივი წესრიგი და უსაფრთხოება</c:v>
                </c:pt>
                <c:pt idx="3">
                  <c:v>ეკონომიკური საქმიანობა</c:v>
                </c:pt>
                <c:pt idx="4">
                  <c:v>გარემოს დაცვა</c:v>
                </c:pt>
                <c:pt idx="5">
                  <c:v>საბინაო-კომუნალური მეურნეობა </c:v>
                </c:pt>
                <c:pt idx="6">
                  <c:v>ჯანმრთელობის დაცვა</c:v>
                </c:pt>
                <c:pt idx="7">
                  <c:v>დასვენება, კულტურა და რელიგია </c:v>
                </c:pt>
                <c:pt idx="8">
                  <c:v>განათლება</c:v>
                </c:pt>
                <c:pt idx="9">
                  <c:v>სოციალური დაცვა</c:v>
                </c:pt>
              </c:strCache>
            </c:strRef>
          </c:cat>
          <c:val>
            <c:numRef>
              <c:f>funqcionaluri!$D$2:$D$11</c:f>
              <c:numCache>
                <c:formatCode>0.0%</c:formatCode>
                <c:ptCount val="10"/>
                <c:pt idx="0">
                  <c:v>0.14785830555841431</c:v>
                </c:pt>
                <c:pt idx="1">
                  <c:v>7.1155723995939238E-2</c:v>
                </c:pt>
                <c:pt idx="2">
                  <c:v>8.8576873730150829E-2</c:v>
                </c:pt>
                <c:pt idx="3">
                  <c:v>0.12983216763976574</c:v>
                </c:pt>
                <c:pt idx="4">
                  <c:v>7.4440994703618719E-3</c:v>
                </c:pt>
                <c:pt idx="5">
                  <c:v>1.8628843701630204E-2</c:v>
                </c:pt>
                <c:pt idx="6">
                  <c:v>9.0643476171442749E-2</c:v>
                </c:pt>
                <c:pt idx="7">
                  <c:v>2.5212688345697839E-2</c:v>
                </c:pt>
                <c:pt idx="8">
                  <c:v>0.12495145686984881</c:v>
                </c:pt>
                <c:pt idx="9">
                  <c:v>0.29569636451674836</c:v>
                </c:pt>
              </c:numCache>
            </c:numRef>
          </c:val>
          <c:extLst>
            <c:ext xmlns:c16="http://schemas.microsoft.com/office/drawing/2014/chart" uri="{C3380CC4-5D6E-409C-BE32-E72D297353CC}">
              <c16:uniqueId val="{00000027-8410-4AF0-8843-2C467DA18CEB}"/>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solidFill>
      <a:schemeClr val="bg1"/>
    </a:solidFill>
    <a:ln w="9525">
      <a:noFill/>
    </a:ln>
  </c:spPr>
  <c:txPr>
    <a:bodyPr/>
    <a:lstStyle/>
    <a:p>
      <a:pPr>
        <a:defRPr sz="1125" b="0" i="0" u="none" strike="noStrike" baseline="0">
          <a:solidFill>
            <a:srgbClr val="000000"/>
          </a:solidFill>
          <a:latin typeface="Sylfaen" panose="010A0502050306030303" pitchFamily="18" charset="0"/>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3"/>
    </mc:Choice>
    <mc:Fallback>
      <c:style val="43"/>
    </mc:Fallback>
  </mc:AlternateContent>
  <c:chart>
    <c:autoTitleDeleted val="0"/>
    <c:plotArea>
      <c:layout>
        <c:manualLayout>
          <c:layoutTarget val="inner"/>
          <c:xMode val="edge"/>
          <c:yMode val="edge"/>
          <c:x val="0.11815350949983711"/>
          <c:y val="0.11847567131031699"/>
          <c:w val="0.82475711027924792"/>
          <c:h val="0.73521210046372654"/>
        </c:manualLayout>
      </c:layout>
      <c:barChart>
        <c:barDir val="col"/>
        <c:grouping val="clustered"/>
        <c:varyColors val="0"/>
        <c:ser>
          <c:idx val="3"/>
          <c:order val="0"/>
          <c:tx>
            <c:strRef>
              <c:f>'2011-2014 asignebebi (3)'!$C$2</c:f>
              <c:strCache>
                <c:ptCount val="1"/>
                <c:pt idx="0">
                  <c:v>წლიური</c:v>
                </c:pt>
              </c:strCache>
            </c:strRef>
          </c:tx>
          <c:spPr>
            <a:solidFill>
              <a:schemeClr val="accent4">
                <a:lumMod val="40000"/>
                <a:lumOff val="60000"/>
              </a:schemeClr>
            </a:solidFill>
          </c:spPr>
          <c:invertIfNegative val="0"/>
          <c:dLbls>
            <c:spPr>
              <a:noFill/>
              <a:ln>
                <a:noFill/>
              </a:ln>
              <a:effectLst/>
            </c:spPr>
            <c:txPr>
              <a:bodyPr rot="-5400000" vert="horz"/>
              <a:lstStyle/>
              <a:p>
                <a:pPr>
                  <a:defRPr sz="7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'2011-2014 asignebebi (3)'!$B$3:$B$17</c:f>
              <c:strCache>
                <c:ptCount val="15"/>
                <c:pt idx="0">
                  <c:v>2011 წელი</c:v>
                </c:pt>
                <c:pt idx="1">
                  <c:v>2012 წელი</c:v>
                </c:pt>
                <c:pt idx="2">
                  <c:v>2013 წელი</c:v>
                </c:pt>
                <c:pt idx="3">
                  <c:v>2014 წელი</c:v>
                </c:pt>
                <c:pt idx="4">
                  <c:v>2015 წელი</c:v>
                </c:pt>
                <c:pt idx="5">
                  <c:v>2016 წელი</c:v>
                </c:pt>
                <c:pt idx="6">
                  <c:v>2017 წელი</c:v>
                </c:pt>
                <c:pt idx="7">
                  <c:v>2018 წელი</c:v>
                </c:pt>
                <c:pt idx="8">
                  <c:v>2019 წელი</c:v>
                </c:pt>
                <c:pt idx="9">
                  <c:v>2020 წელი</c:v>
                </c:pt>
                <c:pt idx="10">
                  <c:v>2021 წელი</c:v>
                </c:pt>
                <c:pt idx="11">
                  <c:v>2022 წელი</c:v>
                </c:pt>
                <c:pt idx="12">
                  <c:v>2023 წელი</c:v>
                </c:pt>
                <c:pt idx="13">
                  <c:v>2024 წელი</c:v>
                </c:pt>
                <c:pt idx="14">
                  <c:v>2025 წელი</c:v>
                </c:pt>
              </c:strCache>
            </c:strRef>
          </c:cat>
          <c:val>
            <c:numRef>
              <c:f>'2011-2014 asignebebi (3)'!$C$3:$C$17</c:f>
              <c:numCache>
                <c:formatCode>#,##0.0</c:formatCode>
                <c:ptCount val="15"/>
                <c:pt idx="0">
                  <c:v>7459279.5</c:v>
                </c:pt>
                <c:pt idx="1">
                  <c:v>7806801.7999999998</c:v>
                </c:pt>
                <c:pt idx="2">
                  <c:v>8104217.5999999996</c:v>
                </c:pt>
                <c:pt idx="3">
                  <c:v>9009812.1999999993</c:v>
                </c:pt>
                <c:pt idx="4">
                  <c:v>9703127.0999999996</c:v>
                </c:pt>
                <c:pt idx="5">
                  <c:v>10292234.1</c:v>
                </c:pt>
                <c:pt idx="6">
                  <c:v>11764835.4</c:v>
                </c:pt>
                <c:pt idx="7">
                  <c:v>12590181.6</c:v>
                </c:pt>
                <c:pt idx="8">
                  <c:v>13469689</c:v>
                </c:pt>
                <c:pt idx="9">
                  <c:v>15923792.9</c:v>
                </c:pt>
                <c:pt idx="10">
                  <c:v>19796128.399999999</c:v>
                </c:pt>
                <c:pt idx="11">
                  <c:v>19171069</c:v>
                </c:pt>
                <c:pt idx="12">
                  <c:v>21880117.100000001</c:v>
                </c:pt>
                <c:pt idx="13">
                  <c:v>25030420.68</c:v>
                </c:pt>
                <c:pt idx="14">
                  <c:v>27941729.379999995</c:v>
                </c:pt>
              </c:numCache>
            </c:numRef>
          </c:val>
          <c:extLst>
            <c:ext xmlns:c16="http://schemas.microsoft.com/office/drawing/2014/chart" uri="{C3380CC4-5D6E-409C-BE32-E72D297353CC}">
              <c16:uniqueId val="{00000000-F901-4FDD-A548-B3C97B22F6B3}"/>
            </c:ext>
          </c:extLst>
        </c:ser>
        <c:ser>
          <c:idx val="0"/>
          <c:order val="1"/>
          <c:tx>
            <c:strRef>
              <c:f>'2011-2014 asignebebi (3)'!$D$2</c:f>
              <c:strCache>
                <c:ptCount val="1"/>
                <c:pt idx="0">
                  <c:v>6 თვის გეგმა</c:v>
                </c:pt>
              </c:strCache>
            </c:strRef>
          </c:tx>
          <c:spPr>
            <a:solidFill>
              <a:schemeClr val="accent3">
                <a:lumMod val="60000"/>
                <a:lumOff val="40000"/>
              </a:schemeClr>
            </a:solidFill>
          </c:spPr>
          <c:invertIfNegative val="0"/>
          <c:dLbls>
            <c:spPr>
              <a:noFill/>
              <a:ln>
                <a:noFill/>
              </a:ln>
              <a:effectLst/>
            </c:spPr>
            <c:txPr>
              <a:bodyPr rot="-5400000" vert="horz"/>
              <a:lstStyle/>
              <a:p>
                <a:pPr>
                  <a:defRPr sz="7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'2011-2014 asignebebi (3)'!$B$3:$B$17</c:f>
              <c:strCache>
                <c:ptCount val="15"/>
                <c:pt idx="0">
                  <c:v>2011 წელი</c:v>
                </c:pt>
                <c:pt idx="1">
                  <c:v>2012 წელი</c:v>
                </c:pt>
                <c:pt idx="2">
                  <c:v>2013 წელი</c:v>
                </c:pt>
                <c:pt idx="3">
                  <c:v>2014 წელი</c:v>
                </c:pt>
                <c:pt idx="4">
                  <c:v>2015 წელი</c:v>
                </c:pt>
                <c:pt idx="5">
                  <c:v>2016 წელი</c:v>
                </c:pt>
                <c:pt idx="6">
                  <c:v>2017 წელი</c:v>
                </c:pt>
                <c:pt idx="7">
                  <c:v>2018 წელი</c:v>
                </c:pt>
                <c:pt idx="8">
                  <c:v>2019 წელი</c:v>
                </c:pt>
                <c:pt idx="9">
                  <c:v>2020 წელი</c:v>
                </c:pt>
                <c:pt idx="10">
                  <c:v>2021 წელი</c:v>
                </c:pt>
                <c:pt idx="11">
                  <c:v>2022 წელი</c:v>
                </c:pt>
                <c:pt idx="12">
                  <c:v>2023 წელი</c:v>
                </c:pt>
                <c:pt idx="13">
                  <c:v>2024 წელი</c:v>
                </c:pt>
                <c:pt idx="14">
                  <c:v>2025 წელი</c:v>
                </c:pt>
              </c:strCache>
            </c:strRef>
          </c:cat>
          <c:val>
            <c:numRef>
              <c:f>'2011-2014 asignebebi (3)'!$D$3:$D$17</c:f>
              <c:numCache>
                <c:formatCode>#,##0.0</c:formatCode>
                <c:ptCount val="15"/>
                <c:pt idx="0">
                  <c:v>3334162</c:v>
                </c:pt>
                <c:pt idx="1">
                  <c:v>3527347.2</c:v>
                </c:pt>
                <c:pt idx="2">
                  <c:v>3543672.9</c:v>
                </c:pt>
                <c:pt idx="3">
                  <c:v>4354890.2</c:v>
                </c:pt>
                <c:pt idx="4">
                  <c:v>4572679.8</c:v>
                </c:pt>
                <c:pt idx="5">
                  <c:v>4923477</c:v>
                </c:pt>
                <c:pt idx="6">
                  <c:v>5598819.8600000003</c:v>
                </c:pt>
                <c:pt idx="7">
                  <c:v>5748132.8329999996</c:v>
                </c:pt>
                <c:pt idx="8">
                  <c:v>6020065.7999999998</c:v>
                </c:pt>
                <c:pt idx="9">
                  <c:v>7422121.5999999996</c:v>
                </c:pt>
                <c:pt idx="10">
                  <c:v>10369410.300000001</c:v>
                </c:pt>
                <c:pt idx="11">
                  <c:v>9082465.4199999999</c:v>
                </c:pt>
                <c:pt idx="12">
                  <c:v>10101955.478</c:v>
                </c:pt>
                <c:pt idx="13">
                  <c:v>11869389.300000001</c:v>
                </c:pt>
                <c:pt idx="14">
                  <c:v>13656818.103</c:v>
                </c:pt>
              </c:numCache>
            </c:numRef>
          </c:val>
          <c:extLst>
            <c:ext xmlns:c16="http://schemas.microsoft.com/office/drawing/2014/chart" uri="{C3380CC4-5D6E-409C-BE32-E72D297353CC}">
              <c16:uniqueId val="{00000001-F901-4FDD-A548-B3C97B22F6B3}"/>
            </c:ext>
          </c:extLst>
        </c:ser>
        <c:ser>
          <c:idx val="1"/>
          <c:order val="2"/>
          <c:tx>
            <c:strRef>
              <c:f>'2011-2014 asignebebi (3)'!$E$2</c:f>
              <c:strCache>
                <c:ptCount val="1"/>
                <c:pt idx="0">
                  <c:v>6 თვის ფაქტი</c:v>
                </c:pt>
              </c:strCache>
            </c:strRef>
          </c:tx>
          <c:spPr>
            <a:solidFill>
              <a:schemeClr val="accent6">
                <a:lumMod val="60000"/>
                <a:lumOff val="40000"/>
              </a:schemeClr>
            </a:solidFill>
          </c:spPr>
          <c:invertIfNegative val="0"/>
          <c:dLbls>
            <c:spPr>
              <a:noFill/>
              <a:ln>
                <a:noFill/>
              </a:ln>
              <a:effectLst/>
            </c:spPr>
            <c:txPr>
              <a:bodyPr rot="-5400000" vert="horz"/>
              <a:lstStyle/>
              <a:p>
                <a:pPr>
                  <a:defRPr sz="7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'2011-2014 asignebebi (3)'!$B$3:$B$17</c:f>
              <c:strCache>
                <c:ptCount val="15"/>
                <c:pt idx="0">
                  <c:v>2011 წელი</c:v>
                </c:pt>
                <c:pt idx="1">
                  <c:v>2012 წელი</c:v>
                </c:pt>
                <c:pt idx="2">
                  <c:v>2013 წელი</c:v>
                </c:pt>
                <c:pt idx="3">
                  <c:v>2014 წელი</c:v>
                </c:pt>
                <c:pt idx="4">
                  <c:v>2015 წელი</c:v>
                </c:pt>
                <c:pt idx="5">
                  <c:v>2016 წელი</c:v>
                </c:pt>
                <c:pt idx="6">
                  <c:v>2017 წელი</c:v>
                </c:pt>
                <c:pt idx="7">
                  <c:v>2018 წელი</c:v>
                </c:pt>
                <c:pt idx="8">
                  <c:v>2019 წელი</c:v>
                </c:pt>
                <c:pt idx="9">
                  <c:v>2020 წელი</c:v>
                </c:pt>
                <c:pt idx="10">
                  <c:v>2021 წელი</c:v>
                </c:pt>
                <c:pt idx="11">
                  <c:v>2022 წელი</c:v>
                </c:pt>
                <c:pt idx="12">
                  <c:v>2023 წელი</c:v>
                </c:pt>
                <c:pt idx="13">
                  <c:v>2024 წელი</c:v>
                </c:pt>
                <c:pt idx="14">
                  <c:v>2025 წელი</c:v>
                </c:pt>
              </c:strCache>
            </c:strRef>
          </c:cat>
          <c:val>
            <c:numRef>
              <c:f>'2011-2014 asignebebi (3)'!$E$3:$E$17</c:f>
              <c:numCache>
                <c:formatCode>#,##0.0</c:formatCode>
                <c:ptCount val="15"/>
                <c:pt idx="0">
                  <c:v>3290050.3</c:v>
                </c:pt>
                <c:pt idx="1">
                  <c:v>3379240.5</c:v>
                </c:pt>
                <c:pt idx="2">
                  <c:v>3395583.6</c:v>
                </c:pt>
                <c:pt idx="3">
                  <c:v>3953345.3</c:v>
                </c:pt>
                <c:pt idx="4">
                  <c:v>4404951.3</c:v>
                </c:pt>
                <c:pt idx="5">
                  <c:v>4685273.3512599999</c:v>
                </c:pt>
                <c:pt idx="6">
                  <c:v>5326569.3777900003</c:v>
                </c:pt>
                <c:pt idx="7">
                  <c:v>5465901.4340000004</c:v>
                </c:pt>
                <c:pt idx="8">
                  <c:v>5935505</c:v>
                </c:pt>
                <c:pt idx="9">
                  <c:v>6897114.7000000002</c:v>
                </c:pt>
                <c:pt idx="10">
                  <c:v>10044926.6</c:v>
                </c:pt>
                <c:pt idx="11">
                  <c:v>8775156.6785300002</c:v>
                </c:pt>
                <c:pt idx="12">
                  <c:v>9959834.0160499997</c:v>
                </c:pt>
                <c:pt idx="13">
                  <c:v>11799038.300000001</c:v>
                </c:pt>
                <c:pt idx="14">
                  <c:v>12741986.27344</c:v>
                </c:pt>
              </c:numCache>
            </c:numRef>
          </c:val>
          <c:extLst>
            <c:ext xmlns:c16="http://schemas.microsoft.com/office/drawing/2014/chart" uri="{C3380CC4-5D6E-409C-BE32-E72D297353CC}">
              <c16:uniqueId val="{00000002-F901-4FDD-A548-B3C97B22F6B3}"/>
            </c:ext>
          </c:extLst>
        </c:ser>
        <c:dLbls>
          <c:showLegendKey val="0"/>
          <c:showVal val="0"/>
          <c:showCatName val="0"/>
          <c:showSerName val="0"/>
          <c:showPercent val="0"/>
          <c:showBubbleSize val="0"/>
        </c:dLbls>
        <c:gapWidth val="150"/>
        <c:axId val="154545152"/>
        <c:axId val="148964480"/>
      </c:barChart>
      <c:lineChart>
        <c:grouping val="standard"/>
        <c:varyColors val="0"/>
        <c:ser>
          <c:idx val="2"/>
          <c:order val="3"/>
          <c:tx>
            <c:strRef>
              <c:f>'2011-2014 asignebebi (3)'!#REF!</c:f>
              <c:strCache>
                <c:ptCount val="1"/>
                <c:pt idx="0">
                  <c:v>#REF!</c:v>
                </c:pt>
              </c:strCache>
            </c:strRef>
          </c:tx>
          <c:spPr>
            <a:ln w="34925">
              <a:solidFill>
                <a:schemeClr val="tx2">
                  <a:lumMod val="60000"/>
                  <a:lumOff val="40000"/>
                </a:schemeClr>
              </a:solidFill>
            </a:ln>
          </c:spPr>
          <c:marker>
            <c:symbol val="triangle"/>
            <c:size val="8"/>
            <c:spPr>
              <a:solidFill>
                <a:srgbClr val="FF0000"/>
              </a:solidFill>
              <a:ln>
                <a:solidFill>
                  <a:schemeClr val="tx2">
                    <a:lumMod val="60000"/>
                    <a:lumOff val="40000"/>
                  </a:schemeClr>
                </a:solidFill>
              </a:ln>
            </c:spPr>
          </c:marker>
          <c:dPt>
            <c:idx val="3"/>
            <c:bubble3D val="0"/>
            <c:extLst>
              <c:ext xmlns:c16="http://schemas.microsoft.com/office/drawing/2014/chart" uri="{C3380CC4-5D6E-409C-BE32-E72D297353CC}">
                <c16:uniqueId val="{00000003-F901-4FDD-A548-B3C97B22F6B3}"/>
              </c:ext>
            </c:extLst>
          </c:dPt>
          <c:dLbls>
            <c:dLbl>
              <c:idx val="0"/>
              <c:layout>
                <c:manualLayout>
                  <c:x val="1.6197977121857128E-3"/>
                  <c:y val="-2.9209589907980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01-4FDD-A548-B3C97B22F6B3}"/>
                </c:ext>
              </c:extLst>
            </c:dLbl>
            <c:dLbl>
              <c:idx val="1"/>
              <c:layout>
                <c:manualLayout>
                  <c:x val="-3.3644721368835263E-2"/>
                  <c:y val="3.1396678182025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01-4FDD-A548-B3C97B22F6B3}"/>
                </c:ext>
              </c:extLst>
            </c:dLbl>
            <c:dLbl>
              <c:idx val="2"/>
              <c:layout>
                <c:manualLayout>
                  <c:x val="-1.6949037172164386E-3"/>
                  <c:y val="-3.1844428537341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01-4FDD-A548-B3C97B22F6B3}"/>
                </c:ext>
              </c:extLst>
            </c:dLbl>
            <c:dLbl>
              <c:idx val="3"/>
              <c:layout>
                <c:manualLayout>
                  <c:x val="-5.6892164274715384E-2"/>
                  <c:y val="-5.0289751330490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01-4FDD-A548-B3C97B22F6B3}"/>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'2011-2014 asignebebi (3)'!$B$3:$B$13</c:f>
              <c:strCache>
                <c:ptCount val="11"/>
                <c:pt idx="0">
                  <c:v>2011 წელი</c:v>
                </c:pt>
                <c:pt idx="1">
                  <c:v>2012 წელი</c:v>
                </c:pt>
                <c:pt idx="2">
                  <c:v>2013 წელი</c:v>
                </c:pt>
                <c:pt idx="3">
                  <c:v>2014 წელი</c:v>
                </c:pt>
                <c:pt idx="4">
                  <c:v>2015 წელი</c:v>
                </c:pt>
                <c:pt idx="5">
                  <c:v>2016 წელი</c:v>
                </c:pt>
                <c:pt idx="6">
                  <c:v>2017 წელი</c:v>
                </c:pt>
                <c:pt idx="7">
                  <c:v>2018 წელი</c:v>
                </c:pt>
                <c:pt idx="8">
                  <c:v>2019 წელი</c:v>
                </c:pt>
                <c:pt idx="9">
                  <c:v>2020 წელი</c:v>
                </c:pt>
                <c:pt idx="10">
                  <c:v>2021 წელი</c:v>
                </c:pt>
              </c:strCache>
            </c:strRef>
          </c:cat>
          <c:val>
            <c:numRef>
              <c:f>'2011-2014 asignebebi (3)'!#REF!</c:f>
              <c:numCache>
                <c:formatCode>General</c:formatCode>
                <c:ptCount val="1"/>
                <c:pt idx="0">
                  <c:v>1</c:v>
                </c:pt>
              </c:numCache>
            </c:numRef>
          </c:val>
          <c:smooth val="1"/>
          <c:extLst>
            <c:ext xmlns:c16="http://schemas.microsoft.com/office/drawing/2014/chart" uri="{C3380CC4-5D6E-409C-BE32-E72D297353CC}">
              <c16:uniqueId val="{00000007-F901-4FDD-A548-B3C97B22F6B3}"/>
            </c:ext>
          </c:extLst>
        </c:ser>
        <c:ser>
          <c:idx val="4"/>
          <c:order val="4"/>
          <c:tx>
            <c:strRef>
              <c:f>'2011-2014 asignebebi (3)'!$F$2</c:f>
              <c:strCache>
                <c:ptCount val="1"/>
                <c:pt idx="0">
                  <c:v>6 თვის ფაქტი/წლიურ მაჩვენებელთან %</c:v>
                </c:pt>
              </c:strCache>
            </c:strRef>
          </c:tx>
          <c:spPr>
            <a:ln w="31750">
              <a:solidFill>
                <a:schemeClr val="tx2">
                  <a:lumMod val="60000"/>
                  <a:lumOff val="40000"/>
                </a:schemeClr>
              </a:solidFill>
            </a:ln>
          </c:spPr>
          <c:marker>
            <c:spPr>
              <a:solidFill>
                <a:srgbClr val="FF0000"/>
              </a:solidFill>
            </c:spPr>
          </c:marker>
          <c:dPt>
            <c:idx val="4"/>
            <c:marker>
              <c:spPr>
                <a:solidFill>
                  <a:srgbClr val="FF0000"/>
                </a:solidFill>
                <a:ln>
                  <a:solidFill>
                    <a:schemeClr val="tx2">
                      <a:lumMod val="60000"/>
                      <a:lumOff val="40000"/>
                    </a:schemeClr>
                  </a:solidFill>
                </a:ln>
              </c:spPr>
            </c:marker>
            <c:bubble3D val="0"/>
            <c:extLst>
              <c:ext xmlns:c16="http://schemas.microsoft.com/office/drawing/2014/chart" uri="{C3380CC4-5D6E-409C-BE32-E72D297353CC}">
                <c16:uniqueId val="{00000008-F901-4FDD-A548-B3C97B22F6B3}"/>
              </c:ext>
            </c:extLst>
          </c:dPt>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'2011-2014 asignebebi (3)'!$B$3:$B$13</c:f>
              <c:strCache>
                <c:ptCount val="11"/>
                <c:pt idx="0">
                  <c:v>2011 წელი</c:v>
                </c:pt>
                <c:pt idx="1">
                  <c:v>2012 წელი</c:v>
                </c:pt>
                <c:pt idx="2">
                  <c:v>2013 წელი</c:v>
                </c:pt>
                <c:pt idx="3">
                  <c:v>2014 წელი</c:v>
                </c:pt>
                <c:pt idx="4">
                  <c:v>2015 წელი</c:v>
                </c:pt>
                <c:pt idx="5">
                  <c:v>2016 წელი</c:v>
                </c:pt>
                <c:pt idx="6">
                  <c:v>2017 წელი</c:v>
                </c:pt>
                <c:pt idx="7">
                  <c:v>2018 წელი</c:v>
                </c:pt>
                <c:pt idx="8">
                  <c:v>2019 წელი</c:v>
                </c:pt>
                <c:pt idx="9">
                  <c:v>2020 წელი</c:v>
                </c:pt>
                <c:pt idx="10">
                  <c:v>2021 წელი</c:v>
                </c:pt>
              </c:strCache>
            </c:strRef>
          </c:cat>
          <c:val>
            <c:numRef>
              <c:f>'2011-2014 asignebebi (3)'!$F$3:$F$17</c:f>
              <c:numCache>
                <c:formatCode>0.0%</c:formatCode>
                <c:ptCount val="15"/>
                <c:pt idx="0">
                  <c:v>0.44106810852174128</c:v>
                </c:pt>
                <c:pt idx="1">
                  <c:v>0.43285849782941843</c:v>
                </c:pt>
                <c:pt idx="2">
                  <c:v>0.41898968754244709</c:v>
                </c:pt>
                <c:pt idx="3">
                  <c:v>0.43878220902318033</c:v>
                </c:pt>
                <c:pt idx="4">
                  <c:v>0.45397233846395768</c:v>
                </c:pt>
                <c:pt idx="5">
                  <c:v>0.45522413362711989</c:v>
                </c:pt>
                <c:pt idx="6">
                  <c:v>0.45275341274982905</c:v>
                </c:pt>
                <c:pt idx="7">
                  <c:v>0.43413999953741733</c:v>
                </c:pt>
                <c:pt idx="8">
                  <c:v>0.44065642495532004</c:v>
                </c:pt>
                <c:pt idx="9">
                  <c:v>0.43313265522311584</c:v>
                </c:pt>
                <c:pt idx="10">
                  <c:v>0.50741874355593697</c:v>
                </c:pt>
                <c:pt idx="11">
                  <c:v>0.45772912707841173</c:v>
                </c:pt>
                <c:pt idx="12">
                  <c:v>0.4552002153612788</c:v>
                </c:pt>
                <c:pt idx="13">
                  <c:v>0.47138793433974363</c:v>
                </c:pt>
                <c:pt idx="14">
                  <c:v>0.45601995854130634</c:v>
                </c:pt>
              </c:numCache>
            </c:numRef>
          </c:val>
          <c:smooth val="0"/>
          <c:extLst>
            <c:ext xmlns:c16="http://schemas.microsoft.com/office/drawing/2014/chart" uri="{C3380CC4-5D6E-409C-BE32-E72D297353CC}">
              <c16:uniqueId val="{00000009-F901-4FDD-A548-B3C97B22F6B3}"/>
            </c:ext>
          </c:extLst>
        </c:ser>
        <c:dLbls>
          <c:showLegendKey val="0"/>
          <c:showVal val="0"/>
          <c:showCatName val="0"/>
          <c:showSerName val="0"/>
          <c:showPercent val="0"/>
          <c:showBubbleSize val="0"/>
        </c:dLbls>
        <c:marker val="1"/>
        <c:smooth val="0"/>
        <c:axId val="153591296"/>
        <c:axId val="148965056"/>
      </c:lineChart>
      <c:catAx>
        <c:axId val="154545152"/>
        <c:scaling>
          <c:orientation val="minMax"/>
        </c:scaling>
        <c:delete val="0"/>
        <c:axPos val="b"/>
        <c:numFmt formatCode="General" sourceLinked="1"/>
        <c:majorTickMark val="out"/>
        <c:minorTickMark val="none"/>
        <c:tickLblPos val="nextTo"/>
        <c:crossAx val="148964480"/>
        <c:crosses val="autoZero"/>
        <c:auto val="1"/>
        <c:lblAlgn val="ctr"/>
        <c:lblOffset val="100"/>
        <c:noMultiLvlLbl val="0"/>
      </c:catAx>
      <c:valAx>
        <c:axId val="148964480"/>
        <c:scaling>
          <c:orientation val="minMax"/>
          <c:max val="35000000"/>
        </c:scaling>
        <c:delete val="0"/>
        <c:axPos val="l"/>
        <c:majorGridlines/>
        <c:numFmt formatCode="#,##0.0" sourceLinked="1"/>
        <c:majorTickMark val="out"/>
        <c:minorTickMark val="none"/>
        <c:tickLblPos val="nextTo"/>
        <c:crossAx val="154545152"/>
        <c:crosses val="autoZero"/>
        <c:crossBetween val="between"/>
      </c:valAx>
      <c:valAx>
        <c:axId val="148965056"/>
        <c:scaling>
          <c:orientation val="minMax"/>
          <c:max val="0.60000000000000009"/>
        </c:scaling>
        <c:delete val="0"/>
        <c:axPos val="r"/>
        <c:numFmt formatCode="0.0%" sourceLinked="0"/>
        <c:majorTickMark val="out"/>
        <c:minorTickMark val="none"/>
        <c:tickLblPos val="nextTo"/>
        <c:crossAx val="153591296"/>
        <c:crosses val="max"/>
        <c:crossBetween val="between"/>
      </c:valAx>
      <c:catAx>
        <c:axId val="153591296"/>
        <c:scaling>
          <c:orientation val="minMax"/>
        </c:scaling>
        <c:delete val="1"/>
        <c:axPos val="b"/>
        <c:numFmt formatCode="General" sourceLinked="1"/>
        <c:majorTickMark val="out"/>
        <c:minorTickMark val="none"/>
        <c:tickLblPos val="nextTo"/>
        <c:crossAx val="148965056"/>
        <c:crosses val="autoZero"/>
        <c:auto val="1"/>
        <c:lblAlgn val="ctr"/>
        <c:lblOffset val="100"/>
        <c:noMultiLvlLbl val="0"/>
      </c:catAx>
      <c:spPr>
        <a:solidFill>
          <a:sysClr val="window" lastClr="FFFFFF"/>
        </a:solidFill>
      </c:spPr>
    </c:plotArea>
    <c:legend>
      <c:legendPos val="r"/>
      <c:legendEntry>
        <c:idx val="3"/>
        <c:delete val="1"/>
      </c:legendEntry>
      <c:layout>
        <c:manualLayout>
          <c:xMode val="edge"/>
          <c:yMode val="edge"/>
          <c:x val="4.1671584185423882E-2"/>
          <c:y val="2.1712372872661253E-2"/>
          <c:w val="0.90765134869608921"/>
          <c:h val="8.1245835971281696E-2"/>
        </c:manualLayout>
      </c:layout>
      <c:overlay val="1"/>
    </c:legend>
    <c:plotVisOnly val="1"/>
    <c:dispBlanksAs val="gap"/>
    <c:showDLblsOverMax val="0"/>
  </c:chart>
  <c:spPr>
    <a:solidFill>
      <a:sysClr val="window" lastClr="FFFFFF"/>
    </a:solidFill>
    <a:ln>
      <a:solidFill>
        <a:schemeClr val="bg1"/>
      </a:solidFill>
    </a:ln>
  </c:spPr>
  <c:txPr>
    <a:bodyPr/>
    <a:lstStyle/>
    <a:p>
      <a:pPr>
        <a:defRPr sz="800">
          <a:solidFill>
            <a:sysClr val="windowText" lastClr="000000"/>
          </a:solidFill>
          <a:latin typeface="Sylfaen" panose="010A0502050306030303"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200"/>
      <c:rAngAx val="0"/>
      <c:perspective val="0"/>
    </c:view3D>
    <c:floor>
      <c:thickness val="0"/>
    </c:floor>
    <c:sideWall>
      <c:thickness val="0"/>
    </c:sideWall>
    <c:backWall>
      <c:thickness val="0"/>
    </c:backWall>
    <c:plotArea>
      <c:layout>
        <c:manualLayout>
          <c:layoutTarget val="inner"/>
          <c:xMode val="edge"/>
          <c:yMode val="edge"/>
          <c:x val="0.17954070981210857"/>
          <c:y val="0.30689655172413793"/>
          <c:w val="0.61169102296451172"/>
          <c:h val="0.40344827586206977"/>
        </c:manualLayout>
      </c:layout>
      <c:pie3DChart>
        <c:varyColors val="1"/>
        <c:ser>
          <c:idx val="1"/>
          <c:order val="0"/>
          <c:explosion val="34"/>
          <c:dLbls>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'xarjebi da msxvili muxlebi'!$N$34:$N$37</c:f>
              <c:strCache>
                <c:ptCount val="4"/>
                <c:pt idx="0">
                  <c:v>ხარჯები</c:v>
                </c:pt>
                <c:pt idx="1">
                  <c:v>არაფინანსური აქტივების ზრდა</c:v>
                </c:pt>
                <c:pt idx="2">
                  <c:v>ფინანსური აქტივების ზრდა</c:v>
                </c:pt>
                <c:pt idx="3">
                  <c:v>ვალდებულების კლება</c:v>
                </c:pt>
              </c:strCache>
            </c:strRef>
          </c:cat>
          <c:val>
            <c:numRef>
              <c:f>'xarjebi da msxvili muxlebi'!$O$34:$O$37</c:f>
            </c:numRef>
          </c:val>
          <c:extLst>
            <c:ext xmlns:c16="http://schemas.microsoft.com/office/drawing/2014/chart" uri="{C3380CC4-5D6E-409C-BE32-E72D297353CC}">
              <c16:uniqueId val="{00000000-1924-425D-AED0-A1AC58DC5076}"/>
            </c:ext>
          </c:extLst>
        </c:ser>
        <c:ser>
          <c:idx val="2"/>
          <c:order val="1"/>
          <c:explosion val="34"/>
          <c:dLbls>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'xarjebi da msxvili muxlebi'!$N$34:$N$37</c:f>
              <c:strCache>
                <c:ptCount val="4"/>
                <c:pt idx="0">
                  <c:v>ხარჯები</c:v>
                </c:pt>
                <c:pt idx="1">
                  <c:v>არაფინანსური აქტივების ზრდა</c:v>
                </c:pt>
                <c:pt idx="2">
                  <c:v>ფინანსური აქტივების ზრდა</c:v>
                </c:pt>
                <c:pt idx="3">
                  <c:v>ვალდებულების კლება</c:v>
                </c:pt>
              </c:strCache>
            </c:strRef>
          </c:cat>
          <c:val>
            <c:numRef>
              <c:f>'xarjebi da msxvili muxlebi'!$P$34:$P$37</c:f>
            </c:numRef>
          </c:val>
          <c:extLst>
            <c:ext xmlns:c16="http://schemas.microsoft.com/office/drawing/2014/chart" uri="{C3380CC4-5D6E-409C-BE32-E72D297353CC}">
              <c16:uniqueId val="{00000001-1924-425D-AED0-A1AC58DC5076}"/>
            </c:ext>
          </c:extLst>
        </c:ser>
        <c:ser>
          <c:idx val="0"/>
          <c:order val="2"/>
          <c:spPr>
            <a:solidFill>
              <a:srgbClr val="9999FF"/>
            </a:solidFill>
            <a:ln w="12700">
              <a:solidFill>
                <a:srgbClr val="000000"/>
              </a:solidFill>
              <a:prstDash val="solid"/>
            </a:ln>
            <a:effectLst>
              <a:outerShdw blurRad="114300" dist="660400" dir="6300000" sx="127000" sy="127000" algn="ctr" rotWithShape="0">
                <a:srgbClr val="000000">
                  <a:alpha val="42000"/>
                </a:srgbClr>
              </a:outerShdw>
            </a:effectLst>
            <a:scene3d>
              <a:camera prst="orthographicFront"/>
              <a:lightRig rig="threePt" dir="t"/>
            </a:scene3d>
            <a:sp3d prstMaterial="plastic">
              <a:bevelT w="19050" h="107950"/>
              <a:bevelB w="50800" h="88900"/>
              <a:contourClr>
                <a:srgbClr val="000000"/>
              </a:contourClr>
            </a:sp3d>
          </c:spPr>
          <c:explosion val="34"/>
          <c:dPt>
            <c:idx val="0"/>
            <c:bubble3D val="0"/>
            <c:spPr>
              <a:solidFill>
                <a:schemeClr val="tx2">
                  <a:lumMod val="60000"/>
                  <a:lumOff val="40000"/>
                </a:schemeClr>
              </a:solidFill>
              <a:ln w="12700">
                <a:solidFill>
                  <a:srgbClr val="000000"/>
                </a:solidFill>
                <a:prstDash val="solid"/>
              </a:ln>
              <a:effectLst>
                <a:outerShdw blurRad="114300" dist="660400" dir="6300000" sx="127000" sy="127000" algn="ctr" rotWithShape="0">
                  <a:srgbClr val="000000">
                    <a:alpha val="42000"/>
                  </a:srgbClr>
                </a:outerShdw>
              </a:effectLst>
              <a:scene3d>
                <a:camera prst="orthographicFront"/>
                <a:lightRig rig="threePt" dir="t"/>
              </a:scene3d>
              <a:sp3d prstMaterial="plastic">
                <a:bevelT w="19050" h="107950"/>
                <a:bevelB w="50800" h="88900"/>
                <a:contourClr>
                  <a:srgbClr val="000000"/>
                </a:contourClr>
              </a:sp3d>
            </c:spPr>
            <c:extLst>
              <c:ext xmlns:c16="http://schemas.microsoft.com/office/drawing/2014/chart" uri="{C3380CC4-5D6E-409C-BE32-E72D297353CC}">
                <c16:uniqueId val="{00000003-1924-425D-AED0-A1AC58DC5076}"/>
              </c:ext>
            </c:extLst>
          </c:dPt>
          <c:dPt>
            <c:idx val="1"/>
            <c:bubble3D val="0"/>
            <c:spPr>
              <a:solidFill>
                <a:srgbClr val="FFFF00"/>
              </a:solidFill>
              <a:ln w="12700">
                <a:solidFill>
                  <a:srgbClr val="000000"/>
                </a:solidFill>
                <a:prstDash val="solid"/>
              </a:ln>
              <a:effectLst>
                <a:outerShdw blurRad="114300" dist="660400" dir="6300000" sx="127000" sy="127000" algn="ctr" rotWithShape="0">
                  <a:srgbClr val="000000">
                    <a:alpha val="42000"/>
                  </a:srgbClr>
                </a:outerShdw>
              </a:effectLst>
              <a:scene3d>
                <a:camera prst="orthographicFront"/>
                <a:lightRig rig="threePt" dir="t"/>
              </a:scene3d>
              <a:sp3d prstMaterial="plastic">
                <a:bevelT w="19050" h="107950"/>
                <a:bevelB w="50800" h="88900"/>
                <a:contourClr>
                  <a:srgbClr val="000000"/>
                </a:contourClr>
              </a:sp3d>
            </c:spPr>
            <c:extLst>
              <c:ext xmlns:c16="http://schemas.microsoft.com/office/drawing/2014/chart" uri="{C3380CC4-5D6E-409C-BE32-E72D297353CC}">
                <c16:uniqueId val="{00000005-1924-425D-AED0-A1AC58DC5076}"/>
              </c:ext>
            </c:extLst>
          </c:dPt>
          <c:dPt>
            <c:idx val="2"/>
            <c:bubble3D val="0"/>
            <c:spPr>
              <a:solidFill>
                <a:srgbClr val="00B050"/>
              </a:solidFill>
              <a:ln w="12700">
                <a:solidFill>
                  <a:srgbClr val="000000"/>
                </a:solidFill>
                <a:prstDash val="solid"/>
              </a:ln>
              <a:effectLst>
                <a:outerShdw blurRad="114300" dist="660400" dir="6300000" sx="127000" sy="127000" algn="ctr" rotWithShape="0">
                  <a:srgbClr val="000000">
                    <a:alpha val="42000"/>
                  </a:srgbClr>
                </a:outerShdw>
              </a:effectLst>
              <a:scene3d>
                <a:camera prst="orthographicFront"/>
                <a:lightRig rig="threePt" dir="t"/>
              </a:scene3d>
              <a:sp3d prstMaterial="plastic">
                <a:bevelT w="19050" h="107950"/>
                <a:bevelB w="50800" h="88900"/>
                <a:contourClr>
                  <a:srgbClr val="000000"/>
                </a:contourClr>
              </a:sp3d>
            </c:spPr>
            <c:extLst>
              <c:ext xmlns:c16="http://schemas.microsoft.com/office/drawing/2014/chart" uri="{C3380CC4-5D6E-409C-BE32-E72D297353CC}">
                <c16:uniqueId val="{00000007-1924-425D-AED0-A1AC58DC5076}"/>
              </c:ext>
            </c:extLst>
          </c:dPt>
          <c:dPt>
            <c:idx val="3"/>
            <c:bubble3D val="0"/>
            <c:spPr>
              <a:solidFill>
                <a:srgbClr val="FF0000"/>
              </a:solidFill>
              <a:ln w="12700">
                <a:solidFill>
                  <a:srgbClr val="000000"/>
                </a:solidFill>
                <a:prstDash val="solid"/>
              </a:ln>
              <a:effectLst>
                <a:outerShdw blurRad="114300" dist="660400" dir="6300000" sx="127000" sy="127000" algn="ctr" rotWithShape="0">
                  <a:srgbClr val="000000">
                    <a:alpha val="42000"/>
                  </a:srgbClr>
                </a:outerShdw>
              </a:effectLst>
              <a:scene3d>
                <a:camera prst="orthographicFront"/>
                <a:lightRig rig="threePt" dir="t"/>
              </a:scene3d>
              <a:sp3d prstMaterial="plastic">
                <a:bevelT w="19050" h="107950"/>
                <a:bevelB w="50800" h="88900"/>
                <a:contourClr>
                  <a:srgbClr val="000000"/>
                </a:contourClr>
              </a:sp3d>
            </c:spPr>
            <c:extLst>
              <c:ext xmlns:c16="http://schemas.microsoft.com/office/drawing/2014/chart" uri="{C3380CC4-5D6E-409C-BE32-E72D297353CC}">
                <c16:uniqueId val="{00000009-1924-425D-AED0-A1AC58DC5076}"/>
              </c:ext>
            </c:extLst>
          </c:dPt>
          <c:dLbls>
            <c:dLbl>
              <c:idx val="0"/>
              <c:layout>
                <c:manualLayout>
                  <c:x val="0.17264795971484775"/>
                  <c:y val="-9.46692008326545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24-425D-AED0-A1AC58DC5076}"/>
                </c:ext>
              </c:extLst>
            </c:dLbl>
            <c:dLbl>
              <c:idx val="1"/>
              <c:layout>
                <c:manualLayout>
                  <c:x val="0.14280122211286089"/>
                  <c:y val="-9.597502036383383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24-425D-AED0-A1AC58DC5076}"/>
                </c:ext>
              </c:extLst>
            </c:dLbl>
            <c:dLbl>
              <c:idx val="2"/>
              <c:layout>
                <c:manualLayout>
                  <c:x val="-2.86236876640419E-2"/>
                  <c:y val="4.80901439044258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24-425D-AED0-A1AC58DC5076}"/>
                </c:ext>
              </c:extLst>
            </c:dLbl>
            <c:dLbl>
              <c:idx val="3"/>
              <c:layout>
                <c:manualLayout>
                  <c:x val="-0.1100373195538058"/>
                  <c:y val="4.69450629016201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924-425D-AED0-A1AC58DC5076}"/>
                </c:ext>
              </c:extLst>
            </c:dLbl>
            <c:numFmt formatCode="0.0%" sourceLinked="0"/>
            <c:spPr>
              <a:noFill/>
              <a:ln w="25400">
                <a:noFill/>
              </a:ln>
            </c:spPr>
            <c:txPr>
              <a:bodyPr/>
              <a:lstStyle/>
              <a:p>
                <a:pPr>
                  <a:defRPr sz="900" b="1" i="0" u="none" strike="noStrike" baseline="0">
                    <a:solidFill>
                      <a:srgbClr val="000000"/>
                    </a:solidFill>
                    <a:latin typeface="Sylfaen" panose="010A0502050306030303" pitchFamily="18" charset="0"/>
                    <a:ea typeface="LitNusx"/>
                    <a:cs typeface="LitNusx"/>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'xarjebi da msxvili muxlebi'!$N$34:$N$37</c:f>
              <c:strCache>
                <c:ptCount val="4"/>
                <c:pt idx="0">
                  <c:v>ხარჯები</c:v>
                </c:pt>
                <c:pt idx="1">
                  <c:v>არაფინანსური აქტივების ზრდა</c:v>
                </c:pt>
                <c:pt idx="2">
                  <c:v>ფინანსური აქტივების ზრდა</c:v>
                </c:pt>
                <c:pt idx="3">
                  <c:v>ვალდებულების კლება</c:v>
                </c:pt>
              </c:strCache>
            </c:strRef>
          </c:cat>
          <c:val>
            <c:numRef>
              <c:f>'xarjebi da msxvili muxlebi'!$Q$34:$Q$37</c:f>
              <c:numCache>
                <c:formatCode>#,##0.0</c:formatCode>
                <c:ptCount val="4"/>
                <c:pt idx="0">
                  <c:v>10507924.77837</c:v>
                </c:pt>
                <c:pt idx="1">
                  <c:v>1342501.4190799999</c:v>
                </c:pt>
                <c:pt idx="2">
                  <c:v>184455.36815999998</c:v>
                </c:pt>
                <c:pt idx="3">
                  <c:v>707104.70783000009</c:v>
                </c:pt>
              </c:numCache>
            </c:numRef>
          </c:val>
          <c:extLst>
            <c:ext xmlns:c16="http://schemas.microsoft.com/office/drawing/2014/chart" uri="{C3380CC4-5D6E-409C-BE32-E72D297353CC}">
              <c16:uniqueId val="{0000000A-1924-425D-AED0-A1AC58DC5076}"/>
            </c:ext>
          </c:extLst>
        </c:ser>
        <c:dLbls>
          <c:showLegendKey val="0"/>
          <c:showVal val="0"/>
          <c:showCatName val="0"/>
          <c:showSerName val="0"/>
          <c:showPercent val="1"/>
          <c:showBubbleSize val="0"/>
          <c:showLeaderLines val="1"/>
        </c:dLbls>
      </c:pie3DChart>
      <c:spPr>
        <a:noFill/>
        <a:ln w="25400">
          <a:noFill/>
        </a:ln>
      </c:spPr>
    </c:plotArea>
    <c:plotVisOnly val="1"/>
    <c:dispBlanksAs val="zero"/>
    <c:showDLblsOverMax val="0"/>
  </c:chart>
  <c:spPr>
    <a:solidFill>
      <a:schemeClr val="bg1"/>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90"/>
      <c:rAngAx val="0"/>
      <c:perspective val="0"/>
    </c:view3D>
    <c:floor>
      <c:thickness val="0"/>
    </c:floor>
    <c:sideWall>
      <c:thickness val="0"/>
    </c:sideWall>
    <c:backWall>
      <c:thickness val="0"/>
    </c:backWall>
    <c:plotArea>
      <c:layout>
        <c:manualLayout>
          <c:layoutTarget val="inner"/>
          <c:xMode val="edge"/>
          <c:yMode val="edge"/>
          <c:x val="0.20036101083032512"/>
          <c:y val="0.32065217391304446"/>
          <c:w val="0.64440433212996395"/>
          <c:h val="0.38315217391304446"/>
        </c:manualLayout>
      </c:layout>
      <c:pie3DChart>
        <c:varyColors val="1"/>
        <c:ser>
          <c:idx val="2"/>
          <c:order val="0"/>
          <c:explosion val="25"/>
          <c:dLbls>
            <c:numFmt formatCode="0%" sourceLinked="0"/>
            <c:spPr>
              <a:noFill/>
              <a:ln w="25400">
                <a:noFill/>
              </a:ln>
            </c:spPr>
            <c:txPr>
              <a:bodyPr/>
              <a:lstStyle/>
              <a:p>
                <a:pPr>
                  <a:defRPr sz="1125"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'xarjebi da msxvili muxlebi'!$N$13:$N$19</c:f>
              <c:strCache>
                <c:ptCount val="7"/>
                <c:pt idx="0">
                  <c:v>შრომის ანაზღაურება</c:v>
                </c:pt>
                <c:pt idx="1">
                  <c:v>საქონელი და მომსახურება</c:v>
                </c:pt>
                <c:pt idx="2">
                  <c:v>პროცენტი</c:v>
                </c:pt>
                <c:pt idx="3">
                  <c:v>სუბსიდიები</c:v>
                </c:pt>
                <c:pt idx="4">
                  <c:v>გრანტები</c:v>
                </c:pt>
                <c:pt idx="5">
                  <c:v>სოციალური უზრუნველყოფა</c:v>
                </c:pt>
                <c:pt idx="6">
                  <c:v>სხვა ხარჯები</c:v>
                </c:pt>
              </c:strCache>
            </c:strRef>
          </c:cat>
          <c:val>
            <c:numRef>
              <c:f>'xarjebi da msxvili muxlebi'!$O$13:$O$19</c:f>
            </c:numRef>
          </c:val>
          <c:extLst>
            <c:ext xmlns:c16="http://schemas.microsoft.com/office/drawing/2014/chart" uri="{C3380CC4-5D6E-409C-BE32-E72D297353CC}">
              <c16:uniqueId val="{00000000-8C33-46F6-81CF-E50A72AB22B9}"/>
            </c:ext>
          </c:extLst>
        </c:ser>
        <c:ser>
          <c:idx val="3"/>
          <c:order val="1"/>
          <c:explosion val="25"/>
          <c:dLbls>
            <c:numFmt formatCode="0%" sourceLinked="0"/>
            <c:spPr>
              <a:noFill/>
              <a:ln w="25400">
                <a:noFill/>
              </a:ln>
            </c:spPr>
            <c:txPr>
              <a:bodyPr/>
              <a:lstStyle/>
              <a:p>
                <a:pPr>
                  <a:defRPr sz="1125"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'xarjebi da msxvili muxlebi'!$N$13:$N$19</c:f>
              <c:strCache>
                <c:ptCount val="7"/>
                <c:pt idx="0">
                  <c:v>შრომის ანაზღაურება</c:v>
                </c:pt>
                <c:pt idx="1">
                  <c:v>საქონელი და მომსახურება</c:v>
                </c:pt>
                <c:pt idx="2">
                  <c:v>პროცენტი</c:v>
                </c:pt>
                <c:pt idx="3">
                  <c:v>სუბსიდიები</c:v>
                </c:pt>
                <c:pt idx="4">
                  <c:v>გრანტები</c:v>
                </c:pt>
                <c:pt idx="5">
                  <c:v>სოციალური უზრუნველყოფა</c:v>
                </c:pt>
                <c:pt idx="6">
                  <c:v>სხვა ხარჯები</c:v>
                </c:pt>
              </c:strCache>
            </c:strRef>
          </c:cat>
          <c:val>
            <c:numRef>
              <c:f>'xarjebi da msxvili muxlebi'!$P$13:$P$19</c:f>
            </c:numRef>
          </c:val>
          <c:extLst>
            <c:ext xmlns:c16="http://schemas.microsoft.com/office/drawing/2014/chart" uri="{C3380CC4-5D6E-409C-BE32-E72D297353CC}">
              <c16:uniqueId val="{00000001-8C33-46F6-81CF-E50A72AB22B9}"/>
            </c:ext>
          </c:extLst>
        </c:ser>
        <c:ser>
          <c:idx val="0"/>
          <c:order val="2"/>
          <c:spPr>
            <a:solidFill>
              <a:srgbClr val="9999FF"/>
            </a:solidFill>
            <a:ln w="12700">
              <a:solidFill>
                <a:srgbClr val="000000"/>
              </a:solidFill>
              <a:prstDash val="solid"/>
            </a:ln>
            <a:scene3d>
              <a:camera prst="orthographicFront"/>
              <a:lightRig rig="threePt" dir="t"/>
            </a:scene3d>
            <a:sp3d prstMaterial="plastic">
              <a:bevelT w="50800" h="88900"/>
              <a:contourClr>
                <a:srgbClr val="000000"/>
              </a:contourClr>
            </a:sp3d>
          </c:spPr>
          <c:explosion val="27"/>
          <c:dPt>
            <c:idx val="0"/>
            <c:bubble3D val="0"/>
            <c:spPr>
              <a:solidFill>
                <a:srgbClr val="00B050"/>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3-8C33-46F6-81CF-E50A72AB22B9}"/>
              </c:ext>
            </c:extLst>
          </c:dPt>
          <c:dPt>
            <c:idx val="1"/>
            <c:bubble3D val="0"/>
            <c:spPr>
              <a:solidFill>
                <a:srgbClr val="C00000"/>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5-8C33-46F6-81CF-E50A72AB22B9}"/>
              </c:ext>
            </c:extLst>
          </c:dPt>
          <c:dPt>
            <c:idx val="2"/>
            <c:bubble3D val="0"/>
            <c:spPr>
              <a:solidFill>
                <a:srgbClr val="FFFF00"/>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7-8C33-46F6-81CF-E50A72AB22B9}"/>
              </c:ext>
            </c:extLst>
          </c:dPt>
          <c:dPt>
            <c:idx val="3"/>
            <c:bubble3D val="0"/>
            <c:spPr>
              <a:solidFill>
                <a:srgbClr val="FF0000"/>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9-8C33-46F6-81CF-E50A72AB22B9}"/>
              </c:ext>
            </c:extLst>
          </c:dPt>
          <c:dPt>
            <c:idx val="4"/>
            <c:bubble3D val="0"/>
            <c:spPr>
              <a:solidFill>
                <a:srgbClr val="FFC000"/>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B-8C33-46F6-81CF-E50A72AB22B9}"/>
              </c:ext>
            </c:extLst>
          </c:dPt>
          <c:dPt>
            <c:idx val="5"/>
            <c:bubble3D val="0"/>
            <c:spPr>
              <a:solidFill>
                <a:schemeClr val="accent2">
                  <a:lumMod val="60000"/>
                  <a:lumOff val="40000"/>
                </a:schemeClr>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D-8C33-46F6-81CF-E50A72AB22B9}"/>
              </c:ext>
            </c:extLst>
          </c:dPt>
          <c:dPt>
            <c:idx val="6"/>
            <c:bubble3D val="0"/>
            <c:spPr>
              <a:solidFill>
                <a:srgbClr val="0066CC"/>
              </a:solidFill>
              <a:ln w="12700">
                <a:solidFill>
                  <a:srgbClr val="000000"/>
                </a:solidFill>
                <a:prstDash val="solid"/>
              </a:ln>
              <a:scene3d>
                <a:camera prst="orthographicFront"/>
                <a:lightRig rig="threePt" dir="t"/>
              </a:scene3d>
              <a:sp3d prstMaterial="plastic">
                <a:bevelT w="50800" h="88900"/>
                <a:contourClr>
                  <a:srgbClr val="000000"/>
                </a:contourClr>
              </a:sp3d>
            </c:spPr>
            <c:extLst>
              <c:ext xmlns:c16="http://schemas.microsoft.com/office/drawing/2014/chart" uri="{C3380CC4-5D6E-409C-BE32-E72D297353CC}">
                <c16:uniqueId val="{0000000F-8C33-46F6-81CF-E50A72AB22B9}"/>
              </c:ext>
            </c:extLst>
          </c:dPt>
          <c:dLbls>
            <c:dLbl>
              <c:idx val="0"/>
              <c:layout>
                <c:manualLayout>
                  <c:x val="-2.0997375328083989E-2"/>
                  <c:y val="0.126250052076823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33-46F6-81CF-E50A72AB22B9}"/>
                </c:ext>
              </c:extLst>
            </c:dLbl>
            <c:dLbl>
              <c:idx val="1"/>
              <c:layout>
                <c:manualLayout>
                  <c:x val="-4.2445284890569861E-2"/>
                  <c:y val="0.130368981655070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33-46F6-81CF-E50A72AB22B9}"/>
                </c:ext>
              </c:extLst>
            </c:dLbl>
            <c:dLbl>
              <c:idx val="2"/>
              <c:layout>
                <c:manualLayout>
                  <c:x val="5.1015355364044064E-2"/>
                  <c:y val="0.119595606104792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C33-46F6-81CF-E50A72AB22B9}"/>
                </c:ext>
              </c:extLst>
            </c:dLbl>
            <c:dLbl>
              <c:idx val="3"/>
              <c:layout>
                <c:manualLayout>
                  <c:x val="-6.1912827825655652E-2"/>
                  <c:y val="0.1417142301656737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C33-46F6-81CF-E50A72AB22B9}"/>
                </c:ext>
              </c:extLst>
            </c:dLbl>
            <c:dLbl>
              <c:idx val="4"/>
              <c:layout>
                <c:manualLayout>
                  <c:x val="-0.1385978878624424"/>
                  <c:y val="-3.55702759377300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C33-46F6-81CF-E50A72AB22B9}"/>
                </c:ext>
              </c:extLst>
            </c:dLbl>
            <c:dLbl>
              <c:idx val="5"/>
              <c:layout>
                <c:manualLayout>
                  <c:x val="-3.3729930310435335E-2"/>
                  <c:y val="-8.18187264635398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C33-46F6-81CF-E50A72AB22B9}"/>
                </c:ext>
              </c:extLst>
            </c:dLbl>
            <c:dLbl>
              <c:idx val="6"/>
              <c:layout>
                <c:manualLayout>
                  <c:x val="1.7231405129476924E-2"/>
                  <c:y val="-0.1597914149620186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C33-46F6-81CF-E50A72AB22B9}"/>
                </c:ext>
              </c:extLst>
            </c:dLbl>
            <c:numFmt formatCode="0.0%" sourceLinked="0"/>
            <c:spPr>
              <a:noFill/>
              <a:ln w="25400">
                <a:noFill/>
              </a:ln>
            </c:spPr>
            <c:txPr>
              <a:bodyPr/>
              <a:lstStyle/>
              <a:p>
                <a:pPr>
                  <a:defRPr sz="900" b="0" i="0" u="none" strike="noStrike" baseline="0">
                    <a:solidFill>
                      <a:srgbClr val="000000"/>
                    </a:solidFill>
                    <a:latin typeface="Sylfaen" panose="010A0502050306030303" pitchFamily="18" charset="0"/>
                    <a:ea typeface="LitNusx"/>
                    <a:cs typeface="LitNusx"/>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'xarjebi da msxvili muxlebi'!$N$13:$N$19</c:f>
              <c:strCache>
                <c:ptCount val="7"/>
                <c:pt idx="0">
                  <c:v>შრომის ანაზღაურება</c:v>
                </c:pt>
                <c:pt idx="1">
                  <c:v>საქონელი და მომსახურება</c:v>
                </c:pt>
                <c:pt idx="2">
                  <c:v>პროცენტი</c:v>
                </c:pt>
                <c:pt idx="3">
                  <c:v>სუბსიდიები</c:v>
                </c:pt>
                <c:pt idx="4">
                  <c:v>გრანტები</c:v>
                </c:pt>
                <c:pt idx="5">
                  <c:v>სოციალური უზრუნველყოფა</c:v>
                </c:pt>
                <c:pt idx="6">
                  <c:v>სხვა ხარჯები</c:v>
                </c:pt>
              </c:strCache>
            </c:strRef>
          </c:cat>
          <c:val>
            <c:numRef>
              <c:f>'xarjebi da msxvili muxlebi'!$Q$13:$Q$19</c:f>
              <c:numCache>
                <c:formatCode>#,##0.0</c:formatCode>
                <c:ptCount val="7"/>
                <c:pt idx="0">
                  <c:v>1392907.50422</c:v>
                </c:pt>
                <c:pt idx="1">
                  <c:v>1071633.92928</c:v>
                </c:pt>
                <c:pt idx="2">
                  <c:v>823046.23041999992</c:v>
                </c:pt>
                <c:pt idx="3">
                  <c:v>513354.59469</c:v>
                </c:pt>
                <c:pt idx="4">
                  <c:v>803940.00144000002</c:v>
                </c:pt>
                <c:pt idx="5">
                  <c:v>4317050.3231600001</c:v>
                </c:pt>
                <c:pt idx="6">
                  <c:v>1585992.1951600001</c:v>
                </c:pt>
              </c:numCache>
            </c:numRef>
          </c:val>
          <c:extLst>
            <c:ext xmlns:c16="http://schemas.microsoft.com/office/drawing/2014/chart" uri="{C3380CC4-5D6E-409C-BE32-E72D297353CC}">
              <c16:uniqueId val="{00000010-8C33-46F6-81CF-E50A72AB22B9}"/>
            </c:ext>
          </c:extLst>
        </c:ser>
        <c:ser>
          <c:idx val="1"/>
          <c:order val="3"/>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2-8C33-46F6-81CF-E50A72AB22B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4-8C33-46F6-81CF-E50A72AB22B9}"/>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6-8C33-46F6-81CF-E50A72AB22B9}"/>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18-8C33-46F6-81CF-E50A72AB22B9}"/>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1A-8C33-46F6-81CF-E50A72AB22B9}"/>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1C-8C33-46F6-81CF-E50A72AB22B9}"/>
              </c:ext>
            </c:extLst>
          </c:dPt>
          <c:dLbls>
            <c:numFmt formatCode="0%" sourceLinked="0"/>
            <c:spPr>
              <a:noFill/>
              <a:ln w="25400">
                <a:noFill/>
              </a:ln>
            </c:spPr>
            <c:txPr>
              <a:bodyPr/>
              <a:lstStyle/>
              <a:p>
                <a:pPr>
                  <a:defRPr sz="1125"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'xarjebi da msxvili muxlebi'!$N$13:$N$19</c:f>
              <c:strCache>
                <c:ptCount val="7"/>
                <c:pt idx="0">
                  <c:v>შრომის ანაზღაურება</c:v>
                </c:pt>
                <c:pt idx="1">
                  <c:v>საქონელი და მომსახურება</c:v>
                </c:pt>
                <c:pt idx="2">
                  <c:v>პროცენტი</c:v>
                </c:pt>
                <c:pt idx="3">
                  <c:v>სუბსიდიები</c:v>
                </c:pt>
                <c:pt idx="4">
                  <c:v>გრანტები</c:v>
                </c:pt>
                <c:pt idx="5">
                  <c:v>სოციალური უზრუნველყოფა</c:v>
                </c:pt>
                <c:pt idx="6">
                  <c:v>სხვა ხარჯები</c:v>
                </c:pt>
              </c:strCache>
            </c:strRef>
          </c:cat>
          <c:val>
            <c:numRef>
              <c:f>'xarjebi da msxvili muxlebi'!$R$13:$R$19</c:f>
              <c:numCache>
                <c:formatCode>0.0%</c:formatCode>
                <c:ptCount val="7"/>
                <c:pt idx="0">
                  <c:v>0.13255781075700365</c:v>
                </c:pt>
                <c:pt idx="1">
                  <c:v>0.10198340318212984</c:v>
                </c:pt>
                <c:pt idx="2">
                  <c:v>7.832623926983151E-2</c:v>
                </c:pt>
                <c:pt idx="3">
                  <c:v>4.8854041641667713E-2</c:v>
                </c:pt>
                <c:pt idx="4">
                  <c:v>7.6507970736036046E-2</c:v>
                </c:pt>
                <c:pt idx="5">
                  <c:v>0.41083757394670511</c:v>
                </c:pt>
                <c:pt idx="6">
                  <c:v>0.1509329604666261</c:v>
                </c:pt>
              </c:numCache>
            </c:numRef>
          </c:val>
          <c:extLst>
            <c:ext xmlns:c16="http://schemas.microsoft.com/office/drawing/2014/chart" uri="{C3380CC4-5D6E-409C-BE32-E72D297353CC}">
              <c16:uniqueId val="{0000001D-8C33-46F6-81CF-E50A72AB22B9}"/>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solidFill>
      <a:sysClr val="window" lastClr="FFFFFF"/>
    </a:solidFill>
    <a:ln w="3175">
      <a:no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49"/>
      <c:rAngAx val="0"/>
      <c:perspective val="0"/>
    </c:view3D>
    <c:floor>
      <c:thickness val="0"/>
    </c:floor>
    <c:sideWall>
      <c:thickness val="0"/>
    </c:sideWall>
    <c:backWall>
      <c:thickness val="0"/>
    </c:backWall>
    <c:plotArea>
      <c:layout>
        <c:manualLayout>
          <c:layoutTarget val="inner"/>
          <c:xMode val="edge"/>
          <c:yMode val="edge"/>
          <c:x val="0.10420485421055493"/>
          <c:y val="0.17864653516248613"/>
          <c:w val="0.7087722744837337"/>
          <c:h val="0.64324972265064795"/>
        </c:manualLayout>
      </c:layout>
      <c:pie3DChart>
        <c:varyColors val="1"/>
        <c:ser>
          <c:idx val="0"/>
          <c:order val="0"/>
          <c:spPr>
            <a:scene3d>
              <a:camera prst="orthographicFront"/>
              <a:lightRig rig="threePt" dir="t"/>
            </a:scene3d>
            <a:sp3d>
              <a:bevelT w="114300"/>
              <a:contourClr>
                <a:srgbClr val="000000"/>
              </a:contourClr>
            </a:sp3d>
          </c:spPr>
          <c:explosion val="18"/>
          <c:dPt>
            <c:idx val="0"/>
            <c:bubble3D val="0"/>
            <c:spPr>
              <a:solidFill>
                <a:schemeClr val="accent1"/>
              </a:solidFill>
              <a:ln w="25400">
                <a:solidFill>
                  <a:schemeClr val="lt1"/>
                </a:solidFill>
              </a:ln>
              <a:effectLst/>
              <a:scene3d>
                <a:camera prst="orthographicFront"/>
                <a:lightRig rig="threePt" dir="t"/>
              </a:scene3d>
              <a:sp3d contourW="25400">
                <a:bevelT w="114300"/>
                <a:contourClr>
                  <a:schemeClr val="lt1"/>
                </a:contourClr>
              </a:sp3d>
            </c:spPr>
            <c:extLst>
              <c:ext xmlns:c16="http://schemas.microsoft.com/office/drawing/2014/chart" uri="{C3380CC4-5D6E-409C-BE32-E72D297353CC}">
                <c16:uniqueId val="{00000001-25E2-4EC2-AE33-A448996DAC28}"/>
              </c:ext>
            </c:extLst>
          </c:dPt>
          <c:dPt>
            <c:idx val="1"/>
            <c:bubble3D val="0"/>
            <c:spPr>
              <a:solidFill>
                <a:schemeClr val="accent3">
                  <a:lumMod val="75000"/>
                </a:schemeClr>
              </a:solidFill>
              <a:ln w="25400">
                <a:solidFill>
                  <a:schemeClr val="lt1"/>
                </a:solidFill>
              </a:ln>
              <a:effectLst/>
              <a:scene3d>
                <a:camera prst="orthographicFront"/>
                <a:lightRig rig="threePt" dir="t"/>
              </a:scene3d>
              <a:sp3d contourW="25400">
                <a:bevelT w="114300"/>
                <a:contourClr>
                  <a:schemeClr val="lt1"/>
                </a:contourClr>
              </a:sp3d>
            </c:spPr>
            <c:extLst>
              <c:ext xmlns:c16="http://schemas.microsoft.com/office/drawing/2014/chart" uri="{C3380CC4-5D6E-409C-BE32-E72D297353CC}">
                <c16:uniqueId val="{00000003-25E2-4EC2-AE33-A448996DAC28}"/>
              </c:ext>
            </c:extLst>
          </c:dPt>
          <c:dPt>
            <c:idx val="2"/>
            <c:bubble3D val="0"/>
            <c:spPr>
              <a:solidFill>
                <a:schemeClr val="accent2">
                  <a:lumMod val="60000"/>
                  <a:lumOff val="40000"/>
                </a:schemeClr>
              </a:solidFill>
              <a:ln w="25400">
                <a:solidFill>
                  <a:schemeClr val="lt1"/>
                </a:solidFill>
              </a:ln>
              <a:effectLst/>
              <a:scene3d>
                <a:camera prst="orthographicFront"/>
                <a:lightRig rig="threePt" dir="t"/>
              </a:scene3d>
              <a:sp3d contourW="25400">
                <a:bevelT w="114300"/>
                <a:contourClr>
                  <a:schemeClr val="lt1"/>
                </a:contourClr>
              </a:sp3d>
            </c:spPr>
            <c:extLst>
              <c:ext xmlns:c16="http://schemas.microsoft.com/office/drawing/2014/chart" uri="{C3380CC4-5D6E-409C-BE32-E72D297353CC}">
                <c16:uniqueId val="{00000005-25E2-4EC2-AE33-A448996DAC28}"/>
              </c:ext>
            </c:extLst>
          </c:dPt>
          <c:dPt>
            <c:idx val="3"/>
            <c:bubble3D val="0"/>
            <c:spPr>
              <a:solidFill>
                <a:schemeClr val="accent5">
                  <a:lumMod val="40000"/>
                  <a:lumOff val="60000"/>
                </a:schemeClr>
              </a:solidFill>
              <a:ln w="25400">
                <a:solidFill>
                  <a:schemeClr val="lt1"/>
                </a:solidFill>
              </a:ln>
              <a:effectLst/>
              <a:scene3d>
                <a:camera prst="orthographicFront"/>
                <a:lightRig rig="threePt" dir="t"/>
              </a:scene3d>
              <a:sp3d contourW="25400">
                <a:bevelT w="114300"/>
                <a:contourClr>
                  <a:schemeClr val="lt1"/>
                </a:contourClr>
              </a:sp3d>
            </c:spPr>
            <c:extLst>
              <c:ext xmlns:c16="http://schemas.microsoft.com/office/drawing/2014/chart" uri="{C3380CC4-5D6E-409C-BE32-E72D297353CC}">
                <c16:uniqueId val="{00000007-25E2-4EC2-AE33-A448996DAC28}"/>
              </c:ext>
            </c:extLst>
          </c:dPt>
          <c:dLbls>
            <c:dLbl>
              <c:idx val="1"/>
              <c:layout>
                <c:manualLayout>
                  <c:x val="0.14120825972337342"/>
                  <c:y val="-2.800181853315523E-2"/>
                </c:manualLayout>
              </c:layout>
              <c:numFmt formatCode="0.0%" sourceLinked="0"/>
              <c:spPr>
                <a:noFill/>
                <a:ln w="25400">
                  <a:noFill/>
                </a:ln>
              </c:spPr>
              <c:txPr>
                <a:bodyPr/>
                <a:lstStyle/>
                <a:p>
                  <a:pPr>
                    <a:defRPr sz="900" b="0" i="0" u="none" strike="noStrike" baseline="0">
                      <a:solidFill>
                        <a:srgbClr val="424242"/>
                      </a:solidFill>
                      <a:latin typeface="Sylfaen"/>
                      <a:ea typeface="Sylfaen"/>
                      <a:cs typeface="Sylfaen"/>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423248079732963"/>
                      <c:h val="0.46209677419354839"/>
                    </c:manualLayout>
                  </c15:layout>
                </c:ext>
                <c:ext xmlns:c16="http://schemas.microsoft.com/office/drawing/2014/chart" uri="{C3380CC4-5D6E-409C-BE32-E72D297353CC}">
                  <c16:uniqueId val="{00000003-25E2-4EC2-AE33-A448996DAC28}"/>
                </c:ext>
              </c:extLst>
            </c:dLbl>
            <c:dLbl>
              <c:idx val="2"/>
              <c:layout>
                <c:manualLayout>
                  <c:x val="-2.713916558796409E-2"/>
                  <c:y val="-0.16042149980514164"/>
                </c:manualLayout>
              </c:layout>
              <c:numFmt formatCode="0.0%" sourceLinked="0"/>
              <c:spPr>
                <a:noFill/>
                <a:ln w="25400">
                  <a:noFill/>
                </a:ln>
              </c:spPr>
              <c:txPr>
                <a:bodyPr/>
                <a:lstStyle/>
                <a:p>
                  <a:pPr>
                    <a:defRPr sz="900" b="0" i="0" u="none" strike="noStrike" baseline="0">
                      <a:solidFill>
                        <a:srgbClr val="424242"/>
                      </a:solidFill>
                      <a:latin typeface="Sylfaen"/>
                      <a:ea typeface="Sylfaen"/>
                      <a:cs typeface="Sylfae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5E2-4EC2-AE33-A448996DAC28}"/>
                </c:ext>
              </c:extLst>
            </c:dLbl>
            <c:dLbl>
              <c:idx val="3"/>
              <c:layout>
                <c:manualLayout>
                  <c:x val="6.2199382620685952E-2"/>
                  <c:y val="-4.335396890966127E-2"/>
                </c:manualLayout>
              </c:layout>
              <c:numFmt formatCode="0.0%" sourceLinked="0"/>
              <c:spPr>
                <a:noFill/>
                <a:ln w="25400">
                  <a:noFill/>
                </a:ln>
              </c:spPr>
              <c:txPr>
                <a:bodyPr/>
                <a:lstStyle/>
                <a:p>
                  <a:pPr>
                    <a:defRPr sz="900" b="0" i="0" u="none" strike="noStrike" baseline="0">
                      <a:solidFill>
                        <a:srgbClr val="424242"/>
                      </a:solidFill>
                      <a:latin typeface="Sylfaen"/>
                      <a:ea typeface="Sylfaen"/>
                      <a:cs typeface="Sylfaen"/>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E2-4EC2-AE33-A448996DAC28}"/>
                </c:ext>
              </c:extLst>
            </c:dLbl>
            <c:numFmt formatCode="0.0%" sourceLinked="0"/>
            <c:spPr>
              <a:noFill/>
              <a:ln w="25400">
                <a:noFill/>
              </a:ln>
            </c:spPr>
            <c:txPr>
              <a:bodyPr wrap="square" lIns="38100" tIns="19050" rIns="38100" bIns="19050" anchor="ctr">
                <a:spAutoFit/>
              </a:bodyPr>
              <a:lstStyle/>
              <a:p>
                <a:pPr>
                  <a:defRPr sz="900" b="0" i="0" u="none" strike="noStrike" baseline="0">
                    <a:solidFill>
                      <a:srgbClr val="424242"/>
                    </a:solidFill>
                    <a:latin typeface="Sylfaen"/>
                    <a:ea typeface="Sylfaen"/>
                    <a:cs typeface="Sylfaen"/>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'xazina (3)'!$C$8:$F$8</c:f>
              <c:strCache>
                <c:ptCount val="4"/>
                <c:pt idx="0">
                  <c:v>გათანაბრებითი ტრანსფერი</c:v>
                </c:pt>
                <c:pt idx="1">
                  <c:v>მიზნობრივი ტრანსფერი დელეგირებული უფლებამოსილების განსახორციელებლად</c:v>
                </c:pt>
                <c:pt idx="2">
                  <c:v>სპეციალური ტრანსფერი</c:v>
                </c:pt>
                <c:pt idx="3">
                  <c:v>კაპიტალური ტრანსფერი</c:v>
                </c:pt>
              </c:strCache>
            </c:strRef>
          </c:cat>
          <c:val>
            <c:numRef>
              <c:f>'xazina (3)'!$C$9:$F$9</c:f>
              <c:numCache>
                <c:formatCode>_-* #,##0.0_-;\-* #,##0.0_-;_-* "-"??_-;_-@_-</c:formatCode>
                <c:ptCount val="4"/>
                <c:pt idx="1">
                  <c:v>638</c:v>
                </c:pt>
                <c:pt idx="2">
                  <c:v>370419.68300000002</c:v>
                </c:pt>
                <c:pt idx="3">
                  <c:v>249345.96383999998</c:v>
                </c:pt>
              </c:numCache>
            </c:numRef>
          </c:val>
          <c:extLst>
            <c:ext xmlns:c16="http://schemas.microsoft.com/office/drawing/2014/chart" uri="{C3380CC4-5D6E-409C-BE32-E72D297353CC}">
              <c16:uniqueId val="{00000008-25E2-4EC2-AE33-A448996DAC28}"/>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EAAAC-0743-441E-A97A-2A256D9B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76</Pages>
  <Words>30025</Words>
  <Characters>171145</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Inga Gurgenidze</cp:lastModifiedBy>
  <cp:revision>9</cp:revision>
  <cp:lastPrinted>2025-07-31T07:56:00Z</cp:lastPrinted>
  <dcterms:created xsi:type="dcterms:W3CDTF">2025-07-30T16:56:00Z</dcterms:created>
  <dcterms:modified xsi:type="dcterms:W3CDTF">2025-07-31T08:08:00Z</dcterms:modified>
</cp:coreProperties>
</file>